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B3D2" w14:textId="77777777" w:rsidR="00356760" w:rsidRDefault="00337ECD">
      <w:pPr>
        <w:spacing w:after="196"/>
        <w:ind w:left="7"/>
        <w:jc w:val="center"/>
      </w:pPr>
      <w:r>
        <w:rPr>
          <w:rFonts w:ascii="Times New Roman" w:eastAsia="Times New Roman" w:hAnsi="Times New Roman" w:cs="Times New Roman"/>
          <w:b/>
          <w:i/>
          <w:sz w:val="72"/>
        </w:rPr>
        <w:t xml:space="preserve">Curriculum Vitae </w:t>
      </w:r>
    </w:p>
    <w:p w14:paraId="23DE52C3" w14:textId="77777777" w:rsidR="00356760" w:rsidRDefault="00337ECD">
      <w:pPr>
        <w:shd w:val="clear" w:color="auto" w:fill="C0504D"/>
        <w:spacing w:after="20" w:line="249" w:lineRule="auto"/>
        <w:ind w:left="10" w:right="13" w:hanging="10"/>
        <w:jc w:val="center"/>
      </w:pPr>
      <w:r>
        <w:rPr>
          <w:rFonts w:ascii="Cambria" w:eastAsia="Cambria" w:hAnsi="Cambria" w:cs="Cambria"/>
          <w:i/>
          <w:color w:val="FFFFFF"/>
          <w:sz w:val="48"/>
        </w:rPr>
        <w:t xml:space="preserve">Personal Data:  </w:t>
      </w:r>
    </w:p>
    <w:p w14:paraId="2319C3A8" w14:textId="39CDC8A0" w:rsidR="00356760" w:rsidRDefault="00337ECD" w:rsidP="00C04F97">
      <w:pPr>
        <w:pStyle w:val="ListParagraph"/>
        <w:numPr>
          <w:ilvl w:val="0"/>
          <w:numId w:val="12"/>
        </w:numPr>
        <w:spacing w:after="264" w:line="248" w:lineRule="auto"/>
        <w:ind w:left="426" w:right="566" w:hanging="284"/>
      </w:pPr>
      <w:r w:rsidRPr="00C04F97">
        <w:rPr>
          <w:b/>
          <w:i/>
          <w:sz w:val="28"/>
        </w:rPr>
        <w:t>Name:</w:t>
      </w:r>
      <w:r w:rsidRPr="00C04F97">
        <w:rPr>
          <w:i/>
          <w:sz w:val="28"/>
        </w:rPr>
        <w:t xml:space="preserve"> </w:t>
      </w:r>
      <w:r w:rsidRPr="00C04F97">
        <w:rPr>
          <w:rFonts w:ascii="Times New Roman" w:eastAsia="Times New Roman" w:hAnsi="Times New Roman" w:cs="Times New Roman"/>
          <w:i/>
          <w:sz w:val="28"/>
        </w:rPr>
        <w:t>Gellan Karamallah Ramadan</w:t>
      </w:r>
      <w:r w:rsidRPr="00C04F97">
        <w:rPr>
          <w:i/>
          <w:sz w:val="28"/>
        </w:rPr>
        <w:t xml:space="preserve"> </w:t>
      </w:r>
      <w:r w:rsidR="002041A3" w:rsidRPr="00C04F97">
        <w:rPr>
          <w:i/>
          <w:sz w:val="28"/>
        </w:rPr>
        <w:t>Ahmed</w:t>
      </w:r>
    </w:p>
    <w:p w14:paraId="2E73BC14" w14:textId="11B9DB8F" w:rsidR="00356760" w:rsidRDefault="00337ECD" w:rsidP="00C04F97">
      <w:pPr>
        <w:pStyle w:val="ListParagraph"/>
        <w:numPr>
          <w:ilvl w:val="0"/>
          <w:numId w:val="12"/>
        </w:numPr>
        <w:spacing w:after="230" w:line="267" w:lineRule="auto"/>
        <w:ind w:left="426" w:right="566" w:hanging="284"/>
      </w:pPr>
      <w:r w:rsidRPr="00C04F97">
        <w:rPr>
          <w:b/>
          <w:i/>
          <w:sz w:val="28"/>
        </w:rPr>
        <w:t>Birth Date</w:t>
      </w:r>
      <w:r w:rsidRPr="00C04F97">
        <w:rPr>
          <w:i/>
          <w:sz w:val="28"/>
        </w:rPr>
        <w:t xml:space="preserve">: 28/3/1985 </w:t>
      </w:r>
    </w:p>
    <w:p w14:paraId="29032003" w14:textId="77777777" w:rsidR="00356760" w:rsidRDefault="00337ECD" w:rsidP="00C04F97">
      <w:pPr>
        <w:pStyle w:val="ListParagraph"/>
        <w:numPr>
          <w:ilvl w:val="0"/>
          <w:numId w:val="12"/>
        </w:numPr>
        <w:spacing w:after="216" w:line="267" w:lineRule="auto"/>
        <w:ind w:left="426" w:right="566" w:hanging="284"/>
      </w:pPr>
      <w:r w:rsidRPr="00C04F97">
        <w:rPr>
          <w:b/>
          <w:i/>
          <w:sz w:val="28"/>
        </w:rPr>
        <w:t>Place of birth</w:t>
      </w:r>
      <w:r w:rsidRPr="00C04F97">
        <w:rPr>
          <w:i/>
          <w:sz w:val="28"/>
        </w:rPr>
        <w:t>:  Assiut, Egypt.</w:t>
      </w:r>
      <w:r w:rsidRPr="00C04F97">
        <w:rPr>
          <w:sz w:val="28"/>
        </w:rPr>
        <w:t xml:space="preserve"> </w:t>
      </w:r>
    </w:p>
    <w:p w14:paraId="77EFD746" w14:textId="77777777" w:rsidR="00356760" w:rsidRDefault="00337ECD" w:rsidP="00C04F97">
      <w:pPr>
        <w:pStyle w:val="ListParagraph"/>
        <w:numPr>
          <w:ilvl w:val="0"/>
          <w:numId w:val="12"/>
        </w:numPr>
        <w:spacing w:after="1" w:line="248" w:lineRule="auto"/>
        <w:ind w:left="426" w:right="566" w:hanging="284"/>
      </w:pPr>
      <w:r w:rsidRPr="00C04F97">
        <w:rPr>
          <w:rFonts w:ascii="Times New Roman" w:eastAsia="Times New Roman" w:hAnsi="Times New Roman" w:cs="Times New Roman"/>
          <w:b/>
          <w:i/>
          <w:sz w:val="28"/>
        </w:rPr>
        <w:t>Nationality</w:t>
      </w:r>
      <w:r w:rsidRPr="00C04F97">
        <w:rPr>
          <w:rFonts w:ascii="Times New Roman" w:eastAsia="Times New Roman" w:hAnsi="Times New Roman" w:cs="Times New Roman"/>
          <w:i/>
          <w:sz w:val="28"/>
        </w:rPr>
        <w:t xml:space="preserve">:  Egyptian. </w:t>
      </w:r>
    </w:p>
    <w:p w14:paraId="47227D82" w14:textId="3E65C5B3" w:rsidR="00356760" w:rsidRDefault="00356760" w:rsidP="00C04F97">
      <w:pPr>
        <w:spacing w:after="0"/>
        <w:ind w:left="426" w:right="566" w:hanging="284"/>
      </w:pPr>
    </w:p>
    <w:p w14:paraId="1135BF6B" w14:textId="77777777" w:rsidR="00356760" w:rsidRDefault="00337ECD" w:rsidP="00C04F97">
      <w:pPr>
        <w:pStyle w:val="ListParagraph"/>
        <w:numPr>
          <w:ilvl w:val="0"/>
          <w:numId w:val="12"/>
        </w:numPr>
        <w:spacing w:after="242" w:line="249" w:lineRule="auto"/>
        <w:ind w:left="426" w:right="566" w:hanging="284"/>
      </w:pPr>
      <w:r w:rsidRPr="00C04F97">
        <w:rPr>
          <w:b/>
          <w:i/>
          <w:sz w:val="28"/>
        </w:rPr>
        <w:t>Marital state</w:t>
      </w:r>
      <w:r w:rsidRPr="00C04F97">
        <w:rPr>
          <w:i/>
          <w:sz w:val="28"/>
        </w:rPr>
        <w:t xml:space="preserve">: Single </w:t>
      </w:r>
    </w:p>
    <w:p w14:paraId="55FD2185" w14:textId="2E4F004F" w:rsidR="00356760" w:rsidRDefault="00337ECD" w:rsidP="00C04F97">
      <w:pPr>
        <w:pStyle w:val="ListParagraph"/>
        <w:numPr>
          <w:ilvl w:val="0"/>
          <w:numId w:val="12"/>
        </w:numPr>
        <w:spacing w:after="1" w:line="248" w:lineRule="auto"/>
        <w:ind w:left="426" w:right="295" w:hanging="284"/>
      </w:pPr>
      <w:r w:rsidRPr="00C04F97">
        <w:rPr>
          <w:rFonts w:ascii="Times New Roman" w:eastAsia="Times New Roman" w:hAnsi="Times New Roman" w:cs="Times New Roman"/>
          <w:b/>
          <w:i/>
          <w:sz w:val="28"/>
        </w:rPr>
        <w:t>Address:</w:t>
      </w:r>
      <w:r w:rsidRPr="00C04F97">
        <w:rPr>
          <w:rFonts w:ascii="Times New Roman" w:eastAsia="Times New Roman" w:hAnsi="Times New Roman" w:cs="Times New Roman"/>
          <w:i/>
          <w:sz w:val="28"/>
        </w:rPr>
        <w:t xml:space="preserve">   Department of Neurology and </w:t>
      </w:r>
      <w:r w:rsidR="0061726B" w:rsidRPr="00C04F97">
        <w:rPr>
          <w:rFonts w:ascii="Times New Roman" w:eastAsia="Times New Roman" w:hAnsi="Times New Roman" w:cs="Times New Roman"/>
          <w:i/>
          <w:sz w:val="28"/>
        </w:rPr>
        <w:t>Psychiatry,</w:t>
      </w:r>
      <w:r w:rsidRPr="00C04F97">
        <w:rPr>
          <w:rFonts w:ascii="Times New Roman" w:eastAsia="Times New Roman" w:hAnsi="Times New Roman" w:cs="Times New Roman"/>
          <w:i/>
          <w:sz w:val="28"/>
        </w:rPr>
        <w:t xml:space="preserve"> Assiut University Hospital, Assiut (zip code 71516), Egypt. </w:t>
      </w:r>
    </w:p>
    <w:p w14:paraId="6AFBC740" w14:textId="77777777" w:rsidR="00356760" w:rsidRDefault="00337ECD" w:rsidP="00C04F97">
      <w:pPr>
        <w:spacing w:after="0"/>
        <w:ind w:left="426" w:hanging="284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6832CCD2" w14:textId="107907D2" w:rsidR="00356760" w:rsidRPr="00C04F97" w:rsidRDefault="0061726B" w:rsidP="00C04F97">
      <w:pPr>
        <w:pStyle w:val="ListParagraph"/>
        <w:numPr>
          <w:ilvl w:val="0"/>
          <w:numId w:val="12"/>
        </w:numPr>
        <w:spacing w:after="295" w:line="261" w:lineRule="auto"/>
        <w:ind w:left="426" w:right="43" w:hanging="284"/>
        <w:rPr>
          <w:rFonts w:ascii="Times New Roman" w:eastAsia="Times New Roman" w:hAnsi="Times New Roman" w:cs="Times New Roman"/>
          <w:b/>
          <w:bCs/>
          <w:sz w:val="28"/>
        </w:rPr>
      </w:pPr>
      <w:r w:rsidRPr="00C04F97">
        <w:rPr>
          <w:rFonts w:ascii="Times New Roman" w:eastAsia="Times New Roman" w:hAnsi="Times New Roman" w:cs="Times New Roman"/>
          <w:b/>
          <w:i/>
          <w:sz w:val="28"/>
        </w:rPr>
        <w:t xml:space="preserve">E-mail: </w:t>
      </w:r>
      <w:hyperlink r:id="rId7" w:history="1">
        <w:r w:rsidR="003663B0" w:rsidRPr="00C04F97">
          <w:rPr>
            <w:rStyle w:val="Hyperlink"/>
            <w:rFonts w:ascii="Times New Roman" w:eastAsia="Times New Roman" w:hAnsi="Times New Roman" w:cs="Times New Roman"/>
            <w:b/>
            <w:i/>
            <w:sz w:val="28"/>
          </w:rPr>
          <w:t>gillankaram@yahoo.com</w:t>
        </w:r>
      </w:hyperlink>
      <w:r w:rsidR="00337ECD" w:rsidRPr="00C04F97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337ECD" w:rsidRPr="00C04F97">
        <w:rPr>
          <w:rFonts w:ascii="Times New Roman" w:eastAsia="Times New Roman" w:hAnsi="Times New Roman" w:cs="Times New Roman"/>
          <w:sz w:val="28"/>
        </w:rPr>
        <w:t xml:space="preserve"> </w:t>
      </w:r>
      <w:r w:rsidR="003663B0" w:rsidRPr="00C04F97">
        <w:rPr>
          <w:rFonts w:ascii="Times New Roman" w:eastAsia="Times New Roman" w:hAnsi="Times New Roman" w:cs="Times New Roman"/>
          <w:sz w:val="28"/>
        </w:rPr>
        <w:t xml:space="preserve">, </w:t>
      </w:r>
      <w:hyperlink r:id="rId8" w:history="1">
        <w:r w:rsidR="003663B0" w:rsidRPr="00C04F97">
          <w:rPr>
            <w:rStyle w:val="Hyperlink"/>
            <w:rFonts w:ascii="Times New Roman" w:eastAsia="Times New Roman" w:hAnsi="Times New Roman" w:cs="Times New Roman"/>
            <w:b/>
            <w:bCs/>
            <w:sz w:val="28"/>
          </w:rPr>
          <w:t>gillankaram@aun.edu.eg</w:t>
        </w:r>
      </w:hyperlink>
      <w:r w:rsidR="003663B0" w:rsidRPr="00C04F97">
        <w:rPr>
          <w:rFonts w:ascii="Times New Roman" w:eastAsia="Times New Roman" w:hAnsi="Times New Roman" w:cs="Times New Roman"/>
          <w:b/>
          <w:bCs/>
          <w:sz w:val="28"/>
        </w:rPr>
        <w:t xml:space="preserve">, </w:t>
      </w:r>
      <w:hyperlink r:id="rId9" w:history="1">
        <w:r w:rsidR="003663B0" w:rsidRPr="00C04F97">
          <w:rPr>
            <w:rStyle w:val="Hyperlink"/>
            <w:rFonts w:ascii="Times New Roman" w:eastAsia="Times New Roman" w:hAnsi="Times New Roman" w:cs="Times New Roman"/>
            <w:b/>
            <w:bCs/>
            <w:sz w:val="28"/>
          </w:rPr>
          <w:t>gellan.ahmed@kcl.ac.uk</w:t>
        </w:r>
      </w:hyperlink>
      <w:r w:rsidR="003663B0" w:rsidRPr="00C04F97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</w:p>
    <w:p w14:paraId="599906F4" w14:textId="3123C50B" w:rsidR="003663B0" w:rsidRPr="00C04F97" w:rsidRDefault="003663B0" w:rsidP="00C04F97">
      <w:pPr>
        <w:pStyle w:val="ListParagraph"/>
        <w:numPr>
          <w:ilvl w:val="0"/>
          <w:numId w:val="12"/>
        </w:numPr>
        <w:spacing w:after="1" w:line="248" w:lineRule="auto"/>
        <w:ind w:left="426" w:right="566" w:hanging="284"/>
        <w:rPr>
          <w:rStyle w:val="Hyperlink"/>
        </w:rPr>
      </w:pPr>
      <w:r w:rsidRPr="00C04F97">
        <w:rPr>
          <w:rFonts w:ascii="Times New Roman" w:eastAsia="Times New Roman" w:hAnsi="Times New Roman" w:cs="Times New Roman"/>
          <w:b/>
          <w:i/>
          <w:sz w:val="28"/>
        </w:rPr>
        <w:t xml:space="preserve">ORCHID ID: </w:t>
      </w:r>
      <w:hyperlink r:id="rId10" w:history="1">
        <w:r w:rsidRPr="00C04F97">
          <w:rPr>
            <w:rStyle w:val="Hyperlink"/>
            <w:b/>
          </w:rPr>
          <w:t>https://orcid.org/0000-0002-5830-4117</w:t>
        </w:r>
      </w:hyperlink>
    </w:p>
    <w:p w14:paraId="444AF3D7" w14:textId="77777777" w:rsidR="003663B0" w:rsidRPr="003663B0" w:rsidRDefault="003663B0" w:rsidP="00C04F97">
      <w:pPr>
        <w:spacing w:after="1" w:line="248" w:lineRule="auto"/>
        <w:ind w:left="426" w:right="566" w:hanging="284"/>
        <w:rPr>
          <w:rFonts w:ascii="Times New Roman" w:eastAsia="Times New Roman" w:hAnsi="Times New Roman" w:cs="Times New Roman"/>
          <w:b/>
          <w:i/>
          <w:sz w:val="28"/>
        </w:rPr>
      </w:pPr>
    </w:p>
    <w:p w14:paraId="213C9782" w14:textId="34AAA072" w:rsidR="003663B0" w:rsidRPr="00C04F97" w:rsidRDefault="003663B0" w:rsidP="00C04F97">
      <w:pPr>
        <w:pStyle w:val="ListParagraph"/>
        <w:numPr>
          <w:ilvl w:val="0"/>
          <w:numId w:val="12"/>
        </w:numPr>
        <w:spacing w:after="1" w:line="248" w:lineRule="auto"/>
        <w:ind w:left="426" w:right="566" w:hanging="284"/>
        <w:rPr>
          <w:rFonts w:ascii="Times New Roman" w:eastAsia="Times New Roman" w:hAnsi="Times New Roman" w:cs="Times New Roman"/>
          <w:b/>
          <w:i/>
          <w:sz w:val="28"/>
        </w:rPr>
      </w:pPr>
      <w:r w:rsidRPr="00C04F97">
        <w:rPr>
          <w:rFonts w:ascii="Times New Roman" w:eastAsia="Times New Roman" w:hAnsi="Times New Roman" w:cs="Times New Roman"/>
          <w:b/>
          <w:i/>
          <w:sz w:val="28"/>
        </w:rPr>
        <w:t xml:space="preserve">GOOGLE SCHOLAR: </w:t>
      </w:r>
      <w:hyperlink r:id="rId11" w:history="1">
        <w:r w:rsidRPr="00C04F97">
          <w:rPr>
            <w:rStyle w:val="Hyperlink"/>
            <w:rFonts w:ascii="Times New Roman" w:eastAsia="Times New Roman" w:hAnsi="Times New Roman" w:cs="Times New Roman"/>
            <w:b/>
            <w:i/>
            <w:sz w:val="28"/>
          </w:rPr>
          <w:t>https://scholar.google.com/citations?user=PdAtqK0AAAAJ&amp;hl=ar</w:t>
        </w:r>
      </w:hyperlink>
    </w:p>
    <w:p w14:paraId="10D9F8C7" w14:textId="77777777" w:rsidR="00C04F97" w:rsidRDefault="00C04F97" w:rsidP="00C04F97">
      <w:pPr>
        <w:spacing w:after="1" w:line="248" w:lineRule="auto"/>
        <w:ind w:left="426" w:right="566" w:hanging="284"/>
        <w:rPr>
          <w:rFonts w:ascii="Times New Roman" w:eastAsia="Times New Roman" w:hAnsi="Times New Roman" w:cs="Times New Roman"/>
          <w:b/>
          <w:i/>
          <w:sz w:val="28"/>
        </w:rPr>
      </w:pPr>
    </w:p>
    <w:p w14:paraId="2DD082DA" w14:textId="4B631F0A" w:rsidR="00C04F97" w:rsidRPr="00C04F97" w:rsidRDefault="00C04F97" w:rsidP="00C04F97">
      <w:pPr>
        <w:pStyle w:val="ListParagraph"/>
        <w:numPr>
          <w:ilvl w:val="0"/>
          <w:numId w:val="12"/>
        </w:numPr>
        <w:spacing w:after="1" w:line="248" w:lineRule="auto"/>
        <w:ind w:left="426" w:right="566" w:hanging="284"/>
        <w:rPr>
          <w:rFonts w:ascii="Times New Roman" w:eastAsia="Times New Roman" w:hAnsi="Times New Roman" w:cs="Times New Roman"/>
          <w:b/>
          <w:i/>
          <w:sz w:val="28"/>
        </w:rPr>
      </w:pPr>
      <w:r w:rsidRPr="00C04F97">
        <w:rPr>
          <w:rFonts w:ascii="Times New Roman" w:eastAsia="Times New Roman" w:hAnsi="Times New Roman" w:cs="Times New Roman"/>
          <w:b/>
          <w:i/>
          <w:sz w:val="28"/>
        </w:rPr>
        <w:t>Publon account</w:t>
      </w:r>
    </w:p>
    <w:p w14:paraId="35E38A41" w14:textId="73147665" w:rsidR="003663B0" w:rsidRPr="00C04F97" w:rsidRDefault="003F5279" w:rsidP="00C04F97">
      <w:pPr>
        <w:pStyle w:val="ListParagraph"/>
        <w:spacing w:after="1" w:line="248" w:lineRule="auto"/>
        <w:ind w:left="426" w:right="566"/>
        <w:rPr>
          <w:rStyle w:val="Hyperlink"/>
          <w:rFonts w:ascii="Times New Roman" w:eastAsia="Times New Roman" w:hAnsi="Times New Roman" w:cs="Times New Roman"/>
          <w:i/>
          <w:sz w:val="28"/>
        </w:rPr>
      </w:pPr>
      <w:hyperlink r:id="rId12" w:history="1">
        <w:r w:rsidR="00C04F97" w:rsidRPr="00043E9D">
          <w:rPr>
            <w:rStyle w:val="Hyperlink"/>
            <w:rFonts w:ascii="Times New Roman" w:eastAsia="Times New Roman" w:hAnsi="Times New Roman" w:cs="Times New Roman"/>
            <w:b/>
            <w:i/>
            <w:sz w:val="28"/>
          </w:rPr>
          <w:t>https://publons.com/researcher/1281193/gellan-karamallah-ramadan-ahmed/</w:t>
        </w:r>
      </w:hyperlink>
    </w:p>
    <w:p w14:paraId="7FE87C36" w14:textId="77777777" w:rsidR="00356760" w:rsidRDefault="00337ECD">
      <w:pPr>
        <w:shd w:val="clear" w:color="auto" w:fill="C0504D"/>
        <w:spacing w:after="20" w:line="249" w:lineRule="auto"/>
        <w:ind w:left="10" w:right="18" w:hanging="10"/>
        <w:jc w:val="center"/>
      </w:pPr>
      <w:r>
        <w:rPr>
          <w:rFonts w:ascii="Cambria" w:eastAsia="Cambria" w:hAnsi="Cambria" w:cs="Cambria"/>
          <w:i/>
          <w:color w:val="FFFFFF"/>
          <w:sz w:val="48"/>
        </w:rPr>
        <w:t xml:space="preserve">Current Occupation: </w:t>
      </w:r>
    </w:p>
    <w:p w14:paraId="14F2215A" w14:textId="77777777" w:rsidR="00356760" w:rsidRDefault="00337ECD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99BA9B1" w14:textId="77777777" w:rsidR="00DF1DE8" w:rsidRPr="00DF1DE8" w:rsidRDefault="00337ECD" w:rsidP="002E0998">
      <w:pPr>
        <w:numPr>
          <w:ilvl w:val="0"/>
          <w:numId w:val="1"/>
        </w:numPr>
        <w:spacing w:after="292" w:line="265" w:lineRule="auto"/>
        <w:ind w:hanging="360"/>
      </w:pPr>
      <w:r w:rsidRPr="002E0998">
        <w:rPr>
          <w:rFonts w:ascii="Times New Roman" w:eastAsia="Times New Roman" w:hAnsi="Times New Roman" w:cs="Times New Roman"/>
          <w:sz w:val="28"/>
        </w:rPr>
        <w:t xml:space="preserve">Lecturer- Neurology and Psychiatry Department- Assiut University- Egypt  </w:t>
      </w:r>
    </w:p>
    <w:p w14:paraId="38B07BCB" w14:textId="77777777" w:rsidR="00356760" w:rsidRDefault="00337ECD">
      <w:pPr>
        <w:shd w:val="clear" w:color="auto" w:fill="C0504D"/>
        <w:spacing w:after="0" w:line="249" w:lineRule="auto"/>
        <w:ind w:left="206"/>
      </w:pPr>
      <w:r>
        <w:rPr>
          <w:rFonts w:ascii="Cambria" w:eastAsia="Cambria" w:hAnsi="Cambria" w:cs="Cambria"/>
          <w:i/>
          <w:color w:val="FFFFFF"/>
          <w:sz w:val="48"/>
        </w:rPr>
        <w:t xml:space="preserve">Foreign language and computer skills: </w:t>
      </w:r>
    </w:p>
    <w:p w14:paraId="6589E85F" w14:textId="77777777" w:rsidR="00356760" w:rsidRDefault="00337ECD">
      <w:pPr>
        <w:shd w:val="clear" w:color="auto" w:fill="C0504D"/>
        <w:spacing w:after="0"/>
        <w:ind w:left="206"/>
        <w:jc w:val="center"/>
      </w:pPr>
      <w:r>
        <w:rPr>
          <w:rFonts w:ascii="Cambria" w:eastAsia="Cambria" w:hAnsi="Cambria" w:cs="Cambria"/>
          <w:i/>
          <w:color w:val="FFFFFF"/>
          <w:sz w:val="48"/>
        </w:rPr>
        <w:t xml:space="preserve"> </w:t>
      </w:r>
    </w:p>
    <w:p w14:paraId="76A4653E" w14:textId="77777777" w:rsidR="00356760" w:rsidRDefault="00337ECD" w:rsidP="00DF1DE8">
      <w:pPr>
        <w:pStyle w:val="ListParagraph"/>
        <w:numPr>
          <w:ilvl w:val="0"/>
          <w:numId w:val="10"/>
        </w:numPr>
        <w:spacing w:after="4" w:line="261" w:lineRule="auto"/>
      </w:pPr>
      <w:r w:rsidRPr="00DF1DE8">
        <w:rPr>
          <w:rFonts w:ascii="Times New Roman" w:eastAsia="Times New Roman" w:hAnsi="Times New Roman" w:cs="Times New Roman"/>
          <w:b/>
          <w:i/>
          <w:sz w:val="28"/>
        </w:rPr>
        <w:t>English</w:t>
      </w:r>
      <w:r w:rsidRPr="00DF1DE8">
        <w:rPr>
          <w:rFonts w:ascii="Times New Roman" w:eastAsia="Times New Roman" w:hAnsi="Times New Roman" w:cs="Times New Roman"/>
          <w:i/>
          <w:sz w:val="24"/>
        </w:rPr>
        <w:t>:</w:t>
      </w:r>
      <w:r w:rsidRPr="00DF1DE8">
        <w:rPr>
          <w:rFonts w:ascii="Times New Roman" w:eastAsia="Times New Roman" w:hAnsi="Times New Roman" w:cs="Times New Roman"/>
          <w:sz w:val="28"/>
        </w:rPr>
        <w:t xml:space="preserve"> </w:t>
      </w:r>
    </w:p>
    <w:p w14:paraId="1BCCE879" w14:textId="77777777" w:rsidR="00356760" w:rsidRDefault="00337ECD" w:rsidP="0061726B">
      <w:pPr>
        <w:numPr>
          <w:ilvl w:val="1"/>
          <w:numId w:val="1"/>
        </w:numPr>
        <w:spacing w:after="45" w:line="240" w:lineRule="auto"/>
        <w:ind w:right="3247" w:hanging="360"/>
      </w:pPr>
      <w:r>
        <w:rPr>
          <w:rFonts w:ascii="Times New Roman" w:eastAsia="Times New Roman" w:hAnsi="Times New Roman" w:cs="Times New Roman"/>
          <w:sz w:val="28"/>
        </w:rPr>
        <w:t xml:space="preserve">11studying years (During School). </w:t>
      </w:r>
    </w:p>
    <w:p w14:paraId="2A7401FE" w14:textId="6B5D26A4" w:rsidR="0061726B" w:rsidRPr="0061726B" w:rsidRDefault="00337ECD" w:rsidP="00F021A4">
      <w:pPr>
        <w:numPr>
          <w:ilvl w:val="1"/>
          <w:numId w:val="1"/>
        </w:numPr>
        <w:spacing w:after="87" w:line="240" w:lineRule="auto"/>
        <w:ind w:right="3247" w:hanging="360"/>
      </w:pPr>
      <w:r w:rsidRPr="0061726B">
        <w:rPr>
          <w:i/>
          <w:sz w:val="28"/>
        </w:rPr>
        <w:t xml:space="preserve">ToFeL IBTscore </w:t>
      </w:r>
      <w:r w:rsidR="001A08BE" w:rsidRPr="0061726B">
        <w:rPr>
          <w:i/>
          <w:sz w:val="28"/>
        </w:rPr>
        <w:t>80</w:t>
      </w:r>
      <w:r w:rsidRPr="0061726B">
        <w:rPr>
          <w:i/>
          <w:sz w:val="28"/>
        </w:rPr>
        <w:t xml:space="preserve"> (201</w:t>
      </w:r>
      <w:r w:rsidR="001A08BE" w:rsidRPr="0061726B">
        <w:rPr>
          <w:i/>
          <w:sz w:val="28"/>
        </w:rPr>
        <w:t>9</w:t>
      </w:r>
      <w:r w:rsidRPr="0061726B">
        <w:rPr>
          <w:i/>
          <w:sz w:val="28"/>
        </w:rPr>
        <w:t>)</w:t>
      </w:r>
      <w:r w:rsidRPr="0061726B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45275DBE" w14:textId="517256AD" w:rsidR="002E0998" w:rsidRPr="002E0998" w:rsidRDefault="0061726B" w:rsidP="00F021A4">
      <w:pPr>
        <w:numPr>
          <w:ilvl w:val="1"/>
          <w:numId w:val="1"/>
        </w:numPr>
        <w:spacing w:after="87" w:line="240" w:lineRule="auto"/>
        <w:ind w:right="3247" w:hanging="360"/>
      </w:pPr>
      <w:r w:rsidRPr="0061726B">
        <w:rPr>
          <w:i/>
          <w:sz w:val="28"/>
        </w:rPr>
        <w:t>IELTS academic</w:t>
      </w:r>
      <w:r w:rsidR="00337ECD" w:rsidRPr="0061726B">
        <w:rPr>
          <w:i/>
          <w:sz w:val="28"/>
        </w:rPr>
        <w:t xml:space="preserve"> score (</w:t>
      </w:r>
      <w:r w:rsidRPr="0061726B">
        <w:rPr>
          <w:i/>
          <w:sz w:val="28"/>
        </w:rPr>
        <w:t>7) (</w:t>
      </w:r>
      <w:r w:rsidR="00337ECD" w:rsidRPr="0061726B">
        <w:rPr>
          <w:i/>
          <w:sz w:val="28"/>
        </w:rPr>
        <w:t>2016)</w:t>
      </w:r>
    </w:p>
    <w:p w14:paraId="60AC9253" w14:textId="1C8D9AB6" w:rsidR="002E0998" w:rsidRPr="002E0998" w:rsidRDefault="00337ECD" w:rsidP="00DF1DE8">
      <w:pPr>
        <w:pStyle w:val="ListParagraph"/>
        <w:numPr>
          <w:ilvl w:val="0"/>
          <w:numId w:val="10"/>
        </w:numPr>
        <w:spacing w:after="87" w:line="233" w:lineRule="auto"/>
        <w:ind w:right="3247"/>
      </w:pPr>
      <w:r w:rsidRPr="00DF1DE8">
        <w:rPr>
          <w:rFonts w:ascii="Times New Roman" w:eastAsia="Times New Roman" w:hAnsi="Times New Roman" w:cs="Times New Roman"/>
          <w:b/>
          <w:i/>
          <w:sz w:val="28"/>
        </w:rPr>
        <w:t xml:space="preserve">German: </w:t>
      </w:r>
      <w:r w:rsidRPr="00DF1DE8">
        <w:rPr>
          <w:rFonts w:ascii="Times New Roman" w:eastAsia="Times New Roman" w:hAnsi="Times New Roman" w:cs="Times New Roman"/>
          <w:i/>
          <w:sz w:val="28"/>
        </w:rPr>
        <w:t xml:space="preserve">3 studying years (High School). </w:t>
      </w:r>
    </w:p>
    <w:p w14:paraId="3CB9F5C1" w14:textId="2508B783" w:rsidR="00356760" w:rsidRDefault="00337ECD" w:rsidP="00DF1DE8">
      <w:pPr>
        <w:pStyle w:val="ListParagraph"/>
        <w:numPr>
          <w:ilvl w:val="0"/>
          <w:numId w:val="10"/>
        </w:numPr>
        <w:spacing w:after="87" w:line="233" w:lineRule="auto"/>
        <w:ind w:right="3247"/>
      </w:pPr>
      <w:r w:rsidRPr="00DF1DE8">
        <w:rPr>
          <w:rFonts w:ascii="Times New Roman" w:eastAsia="Times New Roman" w:hAnsi="Times New Roman" w:cs="Times New Roman"/>
          <w:b/>
          <w:i/>
          <w:sz w:val="28"/>
        </w:rPr>
        <w:t>Computer:</w:t>
      </w:r>
      <w:r w:rsidRPr="00DF1DE8">
        <w:rPr>
          <w:b/>
          <w:i/>
          <w:sz w:val="28"/>
        </w:rPr>
        <w:t xml:space="preserve">  </w:t>
      </w:r>
    </w:p>
    <w:p w14:paraId="7330B14D" w14:textId="77675C2C" w:rsidR="001B3AB4" w:rsidRPr="001B3AB4" w:rsidRDefault="0061726B">
      <w:pPr>
        <w:numPr>
          <w:ilvl w:val="1"/>
          <w:numId w:val="1"/>
        </w:numPr>
        <w:spacing w:after="2" w:line="325" w:lineRule="auto"/>
        <w:ind w:right="3247" w:hanging="360"/>
      </w:pPr>
      <w:r>
        <w:rPr>
          <w:i/>
          <w:sz w:val="28"/>
        </w:rPr>
        <w:lastRenderedPageBreak/>
        <w:t xml:space="preserve">ICDL </w:t>
      </w:r>
      <w:r w:rsidR="001B3AB4">
        <w:rPr>
          <w:i/>
          <w:sz w:val="28"/>
        </w:rPr>
        <w:t>version</w:t>
      </w:r>
      <w:r w:rsidR="00337ECD">
        <w:rPr>
          <w:i/>
          <w:sz w:val="28"/>
        </w:rPr>
        <w:t xml:space="preserve"> 5 (2013) </w:t>
      </w:r>
    </w:p>
    <w:p w14:paraId="4515C5E7" w14:textId="34B00AFF" w:rsidR="00356760" w:rsidRDefault="00337ECD">
      <w:pPr>
        <w:numPr>
          <w:ilvl w:val="1"/>
          <w:numId w:val="1"/>
        </w:numPr>
        <w:spacing w:after="2" w:line="325" w:lineRule="auto"/>
        <w:ind w:right="3247" w:hanging="360"/>
      </w:pPr>
      <w:r>
        <w:rPr>
          <w:i/>
          <w:sz w:val="28"/>
        </w:rPr>
        <w:t xml:space="preserve">COURSE OF USING ENDNOTE </w:t>
      </w:r>
    </w:p>
    <w:p w14:paraId="6F56121F" w14:textId="77777777" w:rsidR="00356760" w:rsidRDefault="00337ECD" w:rsidP="00C14A20">
      <w:pPr>
        <w:numPr>
          <w:ilvl w:val="1"/>
          <w:numId w:val="1"/>
        </w:numPr>
        <w:spacing w:after="546" w:line="267" w:lineRule="auto"/>
        <w:ind w:right="2062" w:hanging="360"/>
      </w:pPr>
      <w:r>
        <w:rPr>
          <w:i/>
          <w:sz w:val="28"/>
        </w:rPr>
        <w:t xml:space="preserve">Course of statistical analysis using Spss </w:t>
      </w:r>
    </w:p>
    <w:p w14:paraId="54021BFB" w14:textId="77777777" w:rsidR="00356760" w:rsidRDefault="00337ECD">
      <w:pPr>
        <w:shd w:val="clear" w:color="auto" w:fill="C0504D"/>
        <w:spacing w:after="20" w:line="249" w:lineRule="auto"/>
        <w:ind w:left="10" w:right="14" w:hanging="10"/>
        <w:jc w:val="center"/>
      </w:pPr>
      <w:r>
        <w:rPr>
          <w:rFonts w:ascii="Cambria" w:eastAsia="Cambria" w:hAnsi="Cambria" w:cs="Cambria"/>
          <w:i/>
          <w:color w:val="FFFFFF"/>
          <w:sz w:val="48"/>
        </w:rPr>
        <w:t xml:space="preserve">Academic records: </w:t>
      </w:r>
    </w:p>
    <w:p w14:paraId="6FF85B99" w14:textId="77777777" w:rsidR="00356760" w:rsidRDefault="00337ECD">
      <w:pPr>
        <w:spacing w:after="0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622BA83B" w14:textId="418A04A0" w:rsidR="001A08BE" w:rsidRDefault="001A08BE" w:rsidP="001A08BE">
      <w:pPr>
        <w:tabs>
          <w:tab w:val="center" w:pos="4550"/>
        </w:tabs>
        <w:spacing w:after="1" w:line="248" w:lineRule="auto"/>
        <w:ind w:left="-15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September 2020</w:t>
      </w:r>
      <w:r>
        <w:rPr>
          <w:rFonts w:ascii="Times New Roman" w:eastAsia="Times New Roman" w:hAnsi="Times New Roman" w:cs="Times New Roman"/>
          <w:b/>
          <w:i/>
          <w:sz w:val="28"/>
        </w:rPr>
        <w:tab/>
        <w:t xml:space="preserve">                                      PhD in psychiatric disease</w:t>
      </w:r>
    </w:p>
    <w:p w14:paraId="7CAF7EC4" w14:textId="0F3516F7" w:rsidR="00BD0516" w:rsidRDefault="00BD0516" w:rsidP="001A08BE">
      <w:pPr>
        <w:tabs>
          <w:tab w:val="center" w:pos="4550"/>
        </w:tabs>
        <w:spacing w:after="1" w:line="248" w:lineRule="auto"/>
        <w:ind w:left="-15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   (</w:t>
      </w:r>
      <w:r w:rsidR="00EE260E">
        <w:rPr>
          <w:rFonts w:ascii="Times New Roman" w:eastAsia="Times New Roman" w:hAnsi="Times New Roman" w:cs="Times New Roman"/>
          <w:b/>
          <w:i/>
          <w:sz w:val="28"/>
        </w:rPr>
        <w:t>Impact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of relationship of epilepsy and </w:t>
      </w:r>
    </w:p>
    <w:p w14:paraId="531FF1FF" w14:textId="3EE85279" w:rsidR="001A08BE" w:rsidRDefault="00BD0516" w:rsidP="00DF1DE8">
      <w:pPr>
        <w:tabs>
          <w:tab w:val="center" w:pos="4550"/>
        </w:tabs>
        <w:spacing w:after="1" w:line="248" w:lineRule="auto"/>
        <w:ind w:left="-15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                    ADHD)</w:t>
      </w:r>
      <w:r w:rsidR="001A08BE"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      </w:t>
      </w:r>
    </w:p>
    <w:p w14:paraId="38C2665B" w14:textId="4450722D" w:rsidR="001A08BE" w:rsidRDefault="00B87FBF">
      <w:pPr>
        <w:tabs>
          <w:tab w:val="center" w:pos="5587"/>
        </w:tabs>
        <w:spacing w:after="1" w:line="248" w:lineRule="auto"/>
        <w:ind w:left="-15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5D39087B" wp14:editId="7007323E">
                <wp:extent cx="2696591" cy="6096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6591" cy="6096"/>
                          <a:chOff x="0" y="0"/>
                          <a:chExt cx="2696591" cy="6096"/>
                        </a:xfrm>
                      </wpg:grpSpPr>
                      <wps:wsp>
                        <wps:cNvPr id="6" name="Shape 8582"/>
                        <wps:cNvSpPr/>
                        <wps:spPr>
                          <a:xfrm>
                            <a:off x="0" y="0"/>
                            <a:ext cx="2696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591" h="9144">
                                <a:moveTo>
                                  <a:pt x="0" y="0"/>
                                </a:moveTo>
                                <a:lnTo>
                                  <a:pt x="2696591" y="0"/>
                                </a:lnTo>
                                <a:lnTo>
                                  <a:pt x="2696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42B0F" id="Group 5" o:spid="_x0000_s1026" style="width:212.35pt;height:.5pt;mso-position-horizontal-relative:char;mso-position-vertical-relative:line" coordsize="269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0wQwIAAKAFAAAOAAAAZHJzL2Uyb0RvYy54bWykVE2P2yAQvVfqf0DcGyfRxk2sOHvodnOp&#10;2pV2+wMIxjYSBgQkTv59h/FH3Ky0qlIf8ACPYd6bYbaP50aRk3BeGp3TxWxOidDcFFJXOf399vxl&#10;TYkPTBdMGS1yehGePu4+f9q2NhNLUxtVCEfAifZZa3Nah2CzJPG8Fg3zM2OFhs3SuIYFmLoqKRxr&#10;wXujkuV8niatcYV1hgvvYfWp26Q79F+WgodfZelFICqnEFvA0eF4iGOy27KscszWkvdhsDuiaJjU&#10;cOno6okFRo5OvnPVSO6MN2WYcdMkpiwlF8gB2CzmN2z2zhwtcqmytrKjTCDtjU53u+U/Ty+OyCKn&#10;K0o0ayBFeCtZRWlaW2WA2Dv7al9cv1B1s8j2XLom/oEHOaOol1FUcQ6Ew+Iy3aSrzYISDnvpfJN2&#10;mvMaEvPuEK+/f3QsGa5MYmRjIK2F4vFXffz/6fNaMytQdh/Z9/qkgz64Tdar9bKTCEGjPj7zINVd&#10;4mwWDw/R5ciSZfzow14YFJmdfvjQ1WsxWKweLH7Wg+mg6j+sd8tCPBeDjCZpJ1mqc4pxxM3GnMSb&#10;QVi4SRXEeN1VeooaEz7UAmAHxPC36G+KnJAfQMO/A8PrBYf/CMOHPd4LRuSJyo7cYXGqrjdKFs9S&#10;qUjXu+rwTTlyYrFt4Ncn5i+Y0lE6CIwzaF2lYgF7gDbRD2aqkQHam5IN9MblV3DUu1E6XiOwQXVp&#10;g4oeSidaB1Nc8MXhOhQ3BB9rHtoA0uhbVuwz0zmiro119wcAAP//AwBQSwMEFAAGAAgAAAAhALbA&#10;LDbbAAAAAwEAAA8AAABkcnMvZG93bnJldi54bWxMj09Lw0AQxe+C32EZwZvdpNY/xGxKKeqpCLaC&#10;eJtmp0lodjZkt0n67R296OXB8B7v/SZfTq5VA/Wh8WwgnSWgiEtvG64MfOxebh5BhYhssfVMBs4U&#10;YFlcXuSYWT/yOw3bWCkp4ZChgTrGLtM6lDU5DDPfEYt38L3DKGdfadvjKOWu1fMkudcOG5aFGjta&#10;11Qetydn4HXEcXWbPg+b42F9/trdvX1uUjLm+mpaPYGKNMW/MPzgCzoUwrT3J7ZBtQbkkfir4i3m&#10;iwdQewkloItc/2cvvgEAAP//AwBQSwECLQAUAAYACAAAACEAtoM4kv4AAADhAQAAEwAAAAAAAAAA&#10;AAAAAAAAAAAAW0NvbnRlbnRfVHlwZXNdLnhtbFBLAQItABQABgAIAAAAIQA4/SH/1gAAAJQBAAAL&#10;AAAAAAAAAAAAAAAAAC8BAABfcmVscy8ucmVsc1BLAQItABQABgAIAAAAIQCQ9T0wQwIAAKAFAAAO&#10;AAAAAAAAAAAAAAAAAC4CAABkcnMvZTJvRG9jLnhtbFBLAQItABQABgAIAAAAIQC2wCw22wAAAAMB&#10;AAAPAAAAAAAAAAAAAAAAAJ0EAABkcnMvZG93bnJldi54bWxQSwUGAAAAAAQABADzAAAApQUAAAAA&#10;">
                <v:shape id="Shape 8582" o:spid="_x0000_s1027" style="position:absolute;width:26965;height:91;visibility:visible;mso-wrap-style:square;v-text-anchor:top" coordsize="26965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qXDwwAAANoAAAAPAAAAZHJzL2Rvd25yZXYueG1sRI/disIw&#10;FITvF3yHcATv1lQvylKNYkUXi7sX/jzAoTk2xeakNFlt394sLOzlMDPfMMt1bxvxoM7XjhXMpgkI&#10;4tLpmisF18v+/QOED8gaG8ekYCAP69XobYmZdk8+0eMcKhEh7DNUYEJoMyl9aciin7qWOHo311kM&#10;UXaV1B0+I9w2cp4kqbRYc1ww2NLWUHk//1gFxfH7MjSmyL8+8121T4shL061UpNxv1mACNSH//Bf&#10;+6AVpPB7Jd4AuXoBAAD//wMAUEsBAi0AFAAGAAgAAAAhANvh9svuAAAAhQEAABMAAAAAAAAAAAAA&#10;AAAAAAAAAFtDb250ZW50X1R5cGVzXS54bWxQSwECLQAUAAYACAAAACEAWvQsW78AAAAVAQAACwAA&#10;AAAAAAAAAAAAAAAfAQAAX3JlbHMvLnJlbHNQSwECLQAUAAYACAAAACEAsvalw8MAAADaAAAADwAA&#10;AAAAAAAAAAAAAAAHAgAAZHJzL2Rvd25yZXYueG1sUEsFBgAAAAADAAMAtwAAAPcCAAAAAA==&#10;" path="m,l2696591,r,9144l,9144,,e" fillcolor="black" stroked="f" strokeweight="0">
                  <v:stroke miterlimit="83231f" joinstyle="miter"/>
                  <v:path arrowok="t" textboxrect="0,0,2696591,9144"/>
                </v:shape>
                <w10:anchorlock/>
              </v:group>
            </w:pict>
          </mc:Fallback>
        </mc:AlternateContent>
      </w:r>
    </w:p>
    <w:p w14:paraId="25DF009C" w14:textId="0B939B88" w:rsidR="00356760" w:rsidRPr="00DF1DE8" w:rsidRDefault="00337ECD">
      <w:pPr>
        <w:tabs>
          <w:tab w:val="center" w:pos="5587"/>
        </w:tabs>
        <w:spacing w:after="1" w:line="248" w:lineRule="auto"/>
        <w:ind w:left="-15"/>
        <w:rPr>
          <w:b/>
          <w:bCs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January 2015 </w:t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  <w:r w:rsidRPr="00DF1DE8">
        <w:rPr>
          <w:rFonts w:ascii="Times New Roman" w:eastAsia="Times New Roman" w:hAnsi="Times New Roman" w:cs="Times New Roman"/>
          <w:b/>
          <w:bCs/>
          <w:i/>
          <w:sz w:val="28"/>
        </w:rPr>
        <w:t xml:space="preserve">Hospital management </w:t>
      </w:r>
    </w:p>
    <w:p w14:paraId="7727163E" w14:textId="77777777" w:rsidR="00356760" w:rsidRDefault="00337ECD">
      <w:pPr>
        <w:spacing w:after="1" w:line="248" w:lineRule="auto"/>
        <w:ind w:left="4365" w:right="295" w:hanging="10"/>
      </w:pPr>
      <w:r w:rsidRPr="00DF1DE8">
        <w:rPr>
          <w:rFonts w:ascii="Times New Roman" w:eastAsia="Times New Roman" w:hAnsi="Times New Roman" w:cs="Times New Roman"/>
          <w:b/>
          <w:bCs/>
          <w:i/>
          <w:sz w:val="28"/>
        </w:rPr>
        <w:t>preparatory Diploma</w:t>
      </w:r>
      <w:r>
        <w:rPr>
          <w:rFonts w:ascii="Times New Roman" w:eastAsia="Times New Roman" w:hAnsi="Times New Roman" w:cs="Times New Roman"/>
          <w:i/>
          <w:sz w:val="28"/>
        </w:rPr>
        <w:t xml:space="preserve"> (online)with oxford academic university  </w:t>
      </w:r>
    </w:p>
    <w:p w14:paraId="318D43DB" w14:textId="77777777" w:rsidR="00356760" w:rsidRDefault="00337ECD">
      <w:pPr>
        <w:spacing w:after="0"/>
        <w:ind w:right="140"/>
        <w:jc w:val="center"/>
      </w:pPr>
      <w:r>
        <w:rPr>
          <w:rFonts w:ascii="Times New Roman" w:eastAsia="Times New Roman" w:hAnsi="Times New Roman" w:cs="Times New Roman"/>
          <w:i/>
          <w:sz w:val="2"/>
        </w:rPr>
        <w:t xml:space="preserve"> </w:t>
      </w:r>
    </w:p>
    <w:p w14:paraId="137101CD" w14:textId="77777777" w:rsidR="00356760" w:rsidRDefault="00337ECD">
      <w:pPr>
        <w:spacing w:after="7"/>
        <w:ind w:left="-108"/>
      </w:pPr>
      <w:r>
        <w:rPr>
          <w:noProof/>
        </w:rPr>
        <mc:AlternateContent>
          <mc:Choice Requires="wpg">
            <w:drawing>
              <wp:inline distT="0" distB="0" distL="0" distR="0" wp14:anchorId="4446B35F" wp14:editId="675C0D64">
                <wp:extent cx="2696591" cy="6096"/>
                <wp:effectExtent l="0" t="0" r="0" b="0"/>
                <wp:docPr id="6453" name="Group 6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6591" cy="6096"/>
                          <a:chOff x="0" y="0"/>
                          <a:chExt cx="2696591" cy="6096"/>
                        </a:xfrm>
                      </wpg:grpSpPr>
                      <wps:wsp>
                        <wps:cNvPr id="8582" name="Shape 8582"/>
                        <wps:cNvSpPr/>
                        <wps:spPr>
                          <a:xfrm>
                            <a:off x="0" y="0"/>
                            <a:ext cx="2696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591" h="9144">
                                <a:moveTo>
                                  <a:pt x="0" y="0"/>
                                </a:moveTo>
                                <a:lnTo>
                                  <a:pt x="2696591" y="0"/>
                                </a:lnTo>
                                <a:lnTo>
                                  <a:pt x="2696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53" style="width:212.33pt;height:0.480011pt;mso-position-horizontal-relative:char;mso-position-vertical-relative:line" coordsize="26965,60">
                <v:shape id="Shape 8583" style="position:absolute;width:26965;height:91;left:0;top:0;" coordsize="2696591,9144" path="m0,0l2696591,0l269659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0ED4AD9" w14:textId="2E075F1B" w:rsidR="00DF1DE8" w:rsidRDefault="00337ECD" w:rsidP="00EE260E">
      <w:pPr>
        <w:tabs>
          <w:tab w:val="center" w:pos="5782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524A72E4" w14:textId="535BFD6A" w:rsidR="00356760" w:rsidRPr="00DF1DE8" w:rsidRDefault="00337ECD">
      <w:pPr>
        <w:tabs>
          <w:tab w:val="center" w:pos="6105"/>
        </w:tabs>
        <w:spacing w:after="1" w:line="248" w:lineRule="auto"/>
        <w:ind w:left="-15"/>
        <w:rPr>
          <w:b/>
          <w:bCs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October </w:t>
      </w:r>
      <w:r w:rsidR="0061726B">
        <w:rPr>
          <w:rFonts w:ascii="Times New Roman" w:eastAsia="Times New Roman" w:hAnsi="Times New Roman" w:cs="Times New Roman"/>
          <w:b/>
          <w:i/>
          <w:sz w:val="28"/>
        </w:rPr>
        <w:t xml:space="preserve">2012 </w:t>
      </w:r>
      <w:r w:rsidR="0061726B">
        <w:rPr>
          <w:rFonts w:ascii="Times New Roman" w:eastAsia="Times New Roman" w:hAnsi="Times New Roman" w:cs="Times New Roman"/>
          <w:b/>
          <w:i/>
          <w:sz w:val="28"/>
        </w:rPr>
        <w:tab/>
      </w:r>
      <w:r w:rsidR="00323BAE" w:rsidRPr="00DF1DE8">
        <w:rPr>
          <w:rFonts w:ascii="Times New Roman" w:eastAsia="Times New Roman" w:hAnsi="Times New Roman" w:cs="Times New Roman"/>
          <w:b/>
          <w:bCs/>
          <w:i/>
          <w:sz w:val="28"/>
        </w:rPr>
        <w:t>master’s degree</w:t>
      </w:r>
      <w:r w:rsidRPr="00DF1DE8">
        <w:rPr>
          <w:rFonts w:ascii="Times New Roman" w:eastAsia="Times New Roman" w:hAnsi="Times New Roman" w:cs="Times New Roman"/>
          <w:b/>
          <w:bCs/>
          <w:i/>
          <w:sz w:val="28"/>
        </w:rPr>
        <w:t xml:space="preserve"> in Neurology and </w:t>
      </w:r>
    </w:p>
    <w:p w14:paraId="0D266814" w14:textId="581BFD03" w:rsidR="00356760" w:rsidRDefault="00337ECD">
      <w:pPr>
        <w:spacing w:after="1" w:line="248" w:lineRule="auto"/>
        <w:ind w:left="4257" w:right="295" w:hanging="10"/>
      </w:pPr>
      <w:r w:rsidRPr="00DF1DE8">
        <w:rPr>
          <w:rFonts w:ascii="Times New Roman" w:eastAsia="Times New Roman" w:hAnsi="Times New Roman" w:cs="Times New Roman"/>
          <w:b/>
          <w:bCs/>
          <w:i/>
          <w:sz w:val="28"/>
        </w:rPr>
        <w:t>Psychiatry</w:t>
      </w:r>
      <w:r>
        <w:rPr>
          <w:rFonts w:ascii="Times New Roman" w:eastAsia="Times New Roman" w:hAnsi="Times New Roman" w:cs="Times New Roman"/>
          <w:i/>
          <w:sz w:val="28"/>
        </w:rPr>
        <w:t xml:space="preserve"> from Assiut University signed up </w:t>
      </w:r>
      <w:r w:rsidR="00323BAE">
        <w:rPr>
          <w:rFonts w:ascii="Times New Roman" w:eastAsia="Times New Roman" w:hAnsi="Times New Roman" w:cs="Times New Roman"/>
          <w:i/>
          <w:sz w:val="28"/>
        </w:rPr>
        <w:t>“Good</w:t>
      </w:r>
      <w:r>
        <w:rPr>
          <w:rFonts w:ascii="Times New Roman" w:eastAsia="Times New Roman" w:hAnsi="Times New Roman" w:cs="Times New Roman"/>
          <w:i/>
          <w:sz w:val="28"/>
        </w:rPr>
        <w:t>", with essay titled (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Neurocognitive assessment </w:t>
      </w:r>
    </w:p>
    <w:p w14:paraId="1573732D" w14:textId="01048502" w:rsidR="00356760" w:rsidRDefault="0061726B" w:rsidP="00194DF1">
      <w:pPr>
        <w:spacing w:after="4" w:line="261" w:lineRule="auto"/>
        <w:ind w:left="4257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>of Diabetic</w:t>
      </w:r>
      <w:r w:rsidR="00337ECD">
        <w:rPr>
          <w:rFonts w:ascii="Times New Roman" w:eastAsia="Times New Roman" w:hAnsi="Times New Roman" w:cs="Times New Roman"/>
          <w:b/>
          <w:i/>
          <w:sz w:val="28"/>
        </w:rPr>
        <w:t xml:space="preserve"> children</w:t>
      </w:r>
      <w:r w:rsidR="00337ECD">
        <w:rPr>
          <w:rFonts w:ascii="Times New Roman" w:eastAsia="Times New Roman" w:hAnsi="Times New Roman" w:cs="Times New Roman"/>
          <w:i/>
          <w:sz w:val="28"/>
        </w:rPr>
        <w:t>)</w:t>
      </w:r>
    </w:p>
    <w:p w14:paraId="091649C3" w14:textId="77777777" w:rsidR="00356760" w:rsidRDefault="00337ECD">
      <w:pPr>
        <w:spacing w:after="7"/>
        <w:ind w:left="-108"/>
      </w:pPr>
      <w:r>
        <w:rPr>
          <w:noProof/>
        </w:rPr>
        <mc:AlternateContent>
          <mc:Choice Requires="wpg">
            <w:drawing>
              <wp:inline distT="0" distB="0" distL="0" distR="0" wp14:anchorId="7C97632A" wp14:editId="56C44994">
                <wp:extent cx="2696591" cy="6096"/>
                <wp:effectExtent l="0" t="0" r="0" b="0"/>
                <wp:docPr id="6455" name="Group 6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6591" cy="6096"/>
                          <a:chOff x="0" y="0"/>
                          <a:chExt cx="2696591" cy="6096"/>
                        </a:xfrm>
                      </wpg:grpSpPr>
                      <wps:wsp>
                        <wps:cNvPr id="8586" name="Shape 8586"/>
                        <wps:cNvSpPr/>
                        <wps:spPr>
                          <a:xfrm>
                            <a:off x="0" y="0"/>
                            <a:ext cx="2696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591" h="9144">
                                <a:moveTo>
                                  <a:pt x="0" y="0"/>
                                </a:moveTo>
                                <a:lnTo>
                                  <a:pt x="2696591" y="0"/>
                                </a:lnTo>
                                <a:lnTo>
                                  <a:pt x="2696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55" style="width:212.33pt;height:0.47998pt;mso-position-horizontal-relative:char;mso-position-vertical-relative:line" coordsize="26965,60">
                <v:shape id="Shape 8587" style="position:absolute;width:26965;height:91;left:0;top:0;" coordsize="2696591,9144" path="m0,0l2696591,0l269659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D16CD5" w14:textId="4219C3CE" w:rsidR="00356760" w:rsidRDefault="0061726B" w:rsidP="00EE260E">
      <w:pPr>
        <w:tabs>
          <w:tab w:val="center" w:pos="5906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  <w:b/>
          <w:i/>
          <w:sz w:val="28"/>
        </w:rPr>
        <w:tab/>
      </w:r>
    </w:p>
    <w:p w14:paraId="0348FD8D" w14:textId="05B4D242" w:rsidR="00356760" w:rsidRPr="00DF1DE8" w:rsidRDefault="00337ECD">
      <w:pPr>
        <w:tabs>
          <w:tab w:val="center" w:pos="6083"/>
        </w:tabs>
        <w:spacing w:after="1" w:line="248" w:lineRule="auto"/>
        <w:ind w:left="-15"/>
        <w:rPr>
          <w:b/>
          <w:bCs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September </w:t>
      </w:r>
      <w:r w:rsidR="0061726B">
        <w:rPr>
          <w:rFonts w:ascii="Times New Roman" w:eastAsia="Times New Roman" w:hAnsi="Times New Roman" w:cs="Times New Roman"/>
          <w:b/>
          <w:i/>
          <w:sz w:val="28"/>
        </w:rPr>
        <w:t xml:space="preserve">2007 </w:t>
      </w:r>
      <w:r w:rsidR="0061726B">
        <w:rPr>
          <w:rFonts w:ascii="Times New Roman" w:eastAsia="Times New Roman" w:hAnsi="Times New Roman" w:cs="Times New Roman"/>
          <w:i/>
          <w:sz w:val="28"/>
        </w:rPr>
        <w:tab/>
      </w:r>
      <w:r w:rsidRPr="00DF1DE8">
        <w:rPr>
          <w:rFonts w:ascii="Times New Roman" w:eastAsia="Times New Roman" w:hAnsi="Times New Roman" w:cs="Times New Roman"/>
          <w:b/>
          <w:bCs/>
          <w:i/>
          <w:sz w:val="28"/>
        </w:rPr>
        <w:t xml:space="preserve">M.B.B.Ch. degree in medicine &amp; </w:t>
      </w:r>
    </w:p>
    <w:p w14:paraId="2233B95B" w14:textId="670BF04F" w:rsidR="00356760" w:rsidRDefault="00337ECD">
      <w:pPr>
        <w:spacing w:after="1" w:line="248" w:lineRule="auto"/>
        <w:ind w:left="4257" w:right="295" w:hanging="10"/>
      </w:pPr>
      <w:r w:rsidRPr="00DF1DE8">
        <w:rPr>
          <w:rFonts w:ascii="Times New Roman" w:eastAsia="Times New Roman" w:hAnsi="Times New Roman" w:cs="Times New Roman"/>
          <w:b/>
          <w:bCs/>
          <w:i/>
          <w:sz w:val="28"/>
        </w:rPr>
        <w:t>surgery</w:t>
      </w:r>
      <w:r>
        <w:rPr>
          <w:rFonts w:ascii="Times New Roman" w:eastAsia="Times New Roman" w:hAnsi="Times New Roman" w:cs="Times New Roman"/>
          <w:i/>
          <w:sz w:val="28"/>
        </w:rPr>
        <w:t xml:space="preserve"> from Assiut University, Faculty of medicine, signed up "Excellent with </w:t>
      </w:r>
      <w:r w:rsidR="0061726B">
        <w:rPr>
          <w:rFonts w:ascii="Times New Roman" w:eastAsia="Times New Roman" w:hAnsi="Times New Roman" w:cs="Times New Roman"/>
          <w:i/>
          <w:sz w:val="28"/>
        </w:rPr>
        <w:t>honour</w:t>
      </w:r>
      <w:r>
        <w:rPr>
          <w:rFonts w:ascii="Times New Roman" w:eastAsia="Times New Roman" w:hAnsi="Times New Roman" w:cs="Times New Roman"/>
          <w:i/>
          <w:sz w:val="28"/>
        </w:rPr>
        <w:t xml:space="preserve">".  </w:t>
      </w:r>
    </w:p>
    <w:p w14:paraId="355A9534" w14:textId="77777777" w:rsidR="00356760" w:rsidRDefault="00337ECD">
      <w:pPr>
        <w:spacing w:after="0"/>
      </w:pPr>
      <w:r>
        <w:rPr>
          <w:i/>
          <w:sz w:val="28"/>
        </w:rPr>
        <w:t xml:space="preserve"> </w:t>
      </w:r>
    </w:p>
    <w:tbl>
      <w:tblPr>
        <w:tblStyle w:val="TableGrid"/>
        <w:tblW w:w="8654" w:type="dxa"/>
        <w:tblInd w:w="-29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4140"/>
        <w:gridCol w:w="4514"/>
      </w:tblGrid>
      <w:tr w:rsidR="00356760" w14:paraId="701514A1" w14:textId="77777777" w:rsidTr="004C2BDB">
        <w:trPr>
          <w:trHeight w:val="802"/>
        </w:trPr>
        <w:tc>
          <w:tcPr>
            <w:tcW w:w="8654" w:type="dxa"/>
            <w:gridSpan w:val="2"/>
            <w:shd w:val="clear" w:color="auto" w:fill="C0504D"/>
            <w:vAlign w:val="center"/>
          </w:tcPr>
          <w:p w14:paraId="6F1ABEC2" w14:textId="77777777" w:rsidR="00356760" w:rsidRDefault="00337ECD">
            <w:pPr>
              <w:ind w:left="93"/>
              <w:jc w:val="center"/>
            </w:pPr>
            <w:r>
              <w:rPr>
                <w:rFonts w:ascii="Cambria" w:eastAsia="Cambria" w:hAnsi="Cambria" w:cs="Cambria"/>
                <w:i/>
                <w:color w:val="FFFFFF"/>
                <w:sz w:val="48"/>
              </w:rPr>
              <w:t xml:space="preserve">Professional record: </w:t>
            </w:r>
          </w:p>
        </w:tc>
      </w:tr>
      <w:tr w:rsidR="00356760" w14:paraId="3D7905E3" w14:textId="77777777" w:rsidTr="004C2BDB">
        <w:trPr>
          <w:trHeight w:val="966"/>
        </w:trPr>
        <w:tc>
          <w:tcPr>
            <w:tcW w:w="4140" w:type="dxa"/>
          </w:tcPr>
          <w:p w14:paraId="75C54D0F" w14:textId="0D53EA8F" w:rsidR="001A08BE" w:rsidRDefault="001A08BE">
            <w:pPr>
              <w:ind w:left="29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September 2020 up to till </w:t>
            </w:r>
            <w:r w:rsidR="005A419C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now.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</w:p>
          <w:p w14:paraId="044F1F7B" w14:textId="77777777" w:rsidR="001A08BE" w:rsidRDefault="001A08BE">
            <w:pPr>
              <w:ind w:left="29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14:paraId="036A90CF" w14:textId="77777777" w:rsidR="001A08BE" w:rsidRDefault="001A08BE">
            <w:pPr>
              <w:ind w:left="29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14:paraId="73C563F0" w14:textId="3FCB46FF" w:rsidR="00356760" w:rsidRDefault="0061726B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January</w:t>
            </w:r>
            <w:r w:rsidR="00337ECD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2013 – </w:t>
            </w:r>
            <w:r w:rsidR="001A08BE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September 2020</w:t>
            </w:r>
            <w:r w:rsidR="00337ECD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l Now </w:t>
            </w:r>
            <w:r w:rsidR="00337EC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4509" w:type="dxa"/>
          </w:tcPr>
          <w:p w14:paraId="47AF71B5" w14:textId="13404C9C" w:rsidR="001A08BE" w:rsidRDefault="001A08BE" w:rsidP="001A08BE">
            <w:pPr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1A08BE">
              <w:rPr>
                <w:rFonts w:ascii="Times New Roman" w:eastAsia="Times New Roman" w:hAnsi="Times New Roman" w:cs="Times New Roman"/>
                <w:i/>
                <w:sz w:val="28"/>
              </w:rPr>
              <w:t>lecturer, department of Neurology and Psychiatry, Assiut University-Egypt</w:t>
            </w:r>
          </w:p>
          <w:p w14:paraId="7697ED56" w14:textId="2D2A37E7" w:rsidR="00356760" w:rsidRDefault="00337ECD"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Associate lecturer, department of Neurology and Psychiatry, Assiut University-Egypt.  </w:t>
            </w:r>
          </w:p>
        </w:tc>
      </w:tr>
      <w:tr w:rsidR="00356760" w14:paraId="068F1D45" w14:textId="77777777" w:rsidTr="004C2BDB">
        <w:trPr>
          <w:trHeight w:val="965"/>
        </w:trPr>
        <w:tc>
          <w:tcPr>
            <w:tcW w:w="4140" w:type="dxa"/>
          </w:tcPr>
          <w:p w14:paraId="66E3A2DD" w14:textId="1F0BBF0E" w:rsidR="00356760" w:rsidRDefault="00337ECD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march, 2012 – </w:t>
            </w:r>
            <w:r w:rsidR="001A08BE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January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2013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4509" w:type="dxa"/>
          </w:tcPr>
          <w:p w14:paraId="45EBEA7A" w14:textId="77777777" w:rsidR="00356760" w:rsidRDefault="00337ECD"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Demonstrator at the department of Neurology and Psychiatry, Assiut University- Egypt.  </w:t>
            </w:r>
          </w:p>
        </w:tc>
      </w:tr>
      <w:tr w:rsidR="00356760" w14:paraId="559725BF" w14:textId="77777777" w:rsidTr="004C2BDB">
        <w:trPr>
          <w:trHeight w:val="968"/>
        </w:trPr>
        <w:tc>
          <w:tcPr>
            <w:tcW w:w="4140" w:type="dxa"/>
          </w:tcPr>
          <w:p w14:paraId="3B629677" w14:textId="77777777" w:rsidR="00356760" w:rsidRDefault="00337ECD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lastRenderedPageBreak/>
              <w:t xml:space="preserve">March 1st, 2009 – February 28th, 2012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4509" w:type="dxa"/>
          </w:tcPr>
          <w:p w14:paraId="50332820" w14:textId="77777777" w:rsidR="00356760" w:rsidRDefault="00337ECD">
            <w:pPr>
              <w:ind w:right="11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Resident of Neurology and Psychiatry at Assiut University Hospital- Egypt.  </w:t>
            </w:r>
          </w:p>
        </w:tc>
      </w:tr>
      <w:tr w:rsidR="00356760" w14:paraId="1C7184D0" w14:textId="77777777" w:rsidTr="004C2BDB">
        <w:trPr>
          <w:trHeight w:val="1254"/>
        </w:trPr>
        <w:tc>
          <w:tcPr>
            <w:tcW w:w="4140" w:type="dxa"/>
          </w:tcPr>
          <w:p w14:paraId="228FED3A" w14:textId="77777777" w:rsidR="00356760" w:rsidRDefault="00337ECD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March 1st, 2008 – February 28th, </w:t>
            </w:r>
          </w:p>
          <w:p w14:paraId="068C7F93" w14:textId="77777777" w:rsidR="00356760" w:rsidRDefault="00337ECD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2009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  <w:p w14:paraId="5706D20A" w14:textId="77777777" w:rsidR="00356760" w:rsidRDefault="00337ECD">
            <w:pPr>
              <w:ind w:left="29"/>
            </w:pPr>
            <w:r>
              <w:rPr>
                <w:i/>
                <w:sz w:val="28"/>
              </w:rPr>
              <w:t xml:space="preserve"> </w:t>
            </w:r>
          </w:p>
        </w:tc>
        <w:tc>
          <w:tcPr>
            <w:tcW w:w="4509" w:type="dxa"/>
          </w:tcPr>
          <w:p w14:paraId="3BB4A6D8" w14:textId="77777777" w:rsidR="00356760" w:rsidRDefault="00337ECD"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House officer at Assiut University Hospital- Egypt.  </w:t>
            </w:r>
          </w:p>
        </w:tc>
      </w:tr>
    </w:tbl>
    <w:p w14:paraId="4A00D8F5" w14:textId="77777777" w:rsidR="00356760" w:rsidRDefault="00337ECD">
      <w:pPr>
        <w:shd w:val="clear" w:color="auto" w:fill="C0504D"/>
        <w:spacing w:after="20" w:line="249" w:lineRule="auto"/>
        <w:ind w:left="10" w:right="24" w:hanging="10"/>
        <w:jc w:val="center"/>
      </w:pPr>
      <w:r>
        <w:rPr>
          <w:rFonts w:ascii="Cambria" w:eastAsia="Cambria" w:hAnsi="Cambria" w:cs="Cambria"/>
          <w:i/>
          <w:color w:val="FFFFFF"/>
          <w:sz w:val="48"/>
        </w:rPr>
        <w:t xml:space="preserve">Clinical Experience: </w:t>
      </w:r>
    </w:p>
    <w:p w14:paraId="1D900E17" w14:textId="77777777" w:rsidR="00356760" w:rsidRDefault="00337ECD">
      <w:pPr>
        <w:spacing w:after="0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5E8F1251" w14:textId="77777777" w:rsidR="0012643A" w:rsidRPr="0012643A" w:rsidRDefault="0012643A" w:rsidP="0012643A">
      <w:pPr>
        <w:pStyle w:val="ListParagraph"/>
        <w:spacing w:after="4" w:line="360" w:lineRule="auto"/>
        <w:ind w:hanging="578"/>
        <w:rPr>
          <w:rFonts w:asciiTheme="majorBidi" w:eastAsia="Times New Roman" w:hAnsiTheme="majorBidi" w:cstheme="majorBidi"/>
          <w:sz w:val="28"/>
          <w:szCs w:val="28"/>
        </w:rPr>
      </w:pPr>
      <w:r w:rsidRPr="0012643A">
        <w:rPr>
          <w:rFonts w:asciiTheme="majorBidi" w:eastAsia="Times New Roman" w:hAnsiTheme="majorBidi" w:cstheme="majorBidi"/>
          <w:sz w:val="28"/>
          <w:szCs w:val="28"/>
        </w:rPr>
        <w:t xml:space="preserve">-Diagnosis and management of neurological disorders and diseases.  </w:t>
      </w:r>
    </w:p>
    <w:p w14:paraId="31BE9235" w14:textId="77777777" w:rsidR="0012643A" w:rsidRPr="0012643A" w:rsidRDefault="0012643A" w:rsidP="0012643A">
      <w:pPr>
        <w:pStyle w:val="ListParagraph"/>
        <w:spacing w:after="4" w:line="360" w:lineRule="auto"/>
        <w:ind w:hanging="578"/>
        <w:rPr>
          <w:rFonts w:asciiTheme="majorBidi" w:eastAsia="Times New Roman" w:hAnsiTheme="majorBidi" w:cstheme="majorBidi"/>
          <w:sz w:val="28"/>
          <w:szCs w:val="28"/>
        </w:rPr>
      </w:pPr>
      <w:r w:rsidRPr="0012643A">
        <w:rPr>
          <w:rFonts w:asciiTheme="majorBidi" w:eastAsia="Times New Roman" w:hAnsiTheme="majorBidi" w:cstheme="majorBidi"/>
          <w:sz w:val="28"/>
          <w:szCs w:val="28"/>
        </w:rPr>
        <w:t xml:space="preserve">-Diagnosis and management of emergencies in neurological conditions, including cerebrovascular stroke, acute paraplegia, Guillain Barre syndrome, meningoencephalitis, myasthenia gravis, etc.  </w:t>
      </w:r>
    </w:p>
    <w:p w14:paraId="76FBBA7E" w14:textId="77777777" w:rsidR="0012643A" w:rsidRPr="0012643A" w:rsidRDefault="0012643A" w:rsidP="0012643A">
      <w:pPr>
        <w:pStyle w:val="ListParagraph"/>
        <w:spacing w:after="4" w:line="360" w:lineRule="auto"/>
        <w:ind w:hanging="578"/>
        <w:rPr>
          <w:rFonts w:asciiTheme="majorBidi" w:eastAsia="Times New Roman" w:hAnsiTheme="majorBidi" w:cstheme="majorBidi"/>
          <w:sz w:val="28"/>
          <w:szCs w:val="28"/>
        </w:rPr>
      </w:pPr>
      <w:r w:rsidRPr="0012643A">
        <w:rPr>
          <w:rFonts w:asciiTheme="majorBidi" w:eastAsia="Times New Roman" w:hAnsiTheme="majorBidi" w:cstheme="majorBidi"/>
          <w:sz w:val="28"/>
          <w:szCs w:val="28"/>
        </w:rPr>
        <w:t xml:space="preserve">-Neurophysiological studies for different neurological diseases and nerve affections, including nerve conduction velocity and electromyography.  </w:t>
      </w:r>
    </w:p>
    <w:p w14:paraId="322E594D" w14:textId="77777777" w:rsidR="0012643A" w:rsidRPr="0012643A" w:rsidRDefault="0012643A" w:rsidP="0012643A">
      <w:pPr>
        <w:pStyle w:val="ListParagraph"/>
        <w:spacing w:after="4" w:line="360" w:lineRule="auto"/>
        <w:ind w:hanging="578"/>
        <w:rPr>
          <w:rFonts w:asciiTheme="majorBidi" w:eastAsia="Times New Roman" w:hAnsiTheme="majorBidi" w:cstheme="majorBidi"/>
          <w:sz w:val="28"/>
          <w:szCs w:val="28"/>
        </w:rPr>
      </w:pPr>
      <w:r w:rsidRPr="0012643A">
        <w:rPr>
          <w:rFonts w:asciiTheme="majorBidi" w:eastAsia="Times New Roman" w:hAnsiTheme="majorBidi" w:cstheme="majorBidi"/>
          <w:sz w:val="28"/>
          <w:szCs w:val="28"/>
        </w:rPr>
        <w:t xml:space="preserve">-Transcranial magnetic stimulation for specific disorders. </w:t>
      </w:r>
    </w:p>
    <w:p w14:paraId="3724BD9C" w14:textId="77777777" w:rsidR="0012643A" w:rsidRPr="0012643A" w:rsidRDefault="0012643A" w:rsidP="0012643A">
      <w:pPr>
        <w:pStyle w:val="ListParagraph"/>
        <w:spacing w:after="4" w:line="360" w:lineRule="auto"/>
        <w:ind w:hanging="578"/>
        <w:rPr>
          <w:rFonts w:asciiTheme="majorBidi" w:eastAsia="Times New Roman" w:hAnsiTheme="majorBidi" w:cstheme="majorBidi"/>
          <w:sz w:val="28"/>
          <w:szCs w:val="28"/>
        </w:rPr>
      </w:pPr>
      <w:r w:rsidRPr="0012643A">
        <w:rPr>
          <w:rFonts w:asciiTheme="majorBidi" w:eastAsia="Times New Roman" w:hAnsiTheme="majorBidi" w:cstheme="majorBidi"/>
          <w:sz w:val="28"/>
          <w:szCs w:val="28"/>
        </w:rPr>
        <w:t xml:space="preserve">- Diagnosis and management of the psychiatric disorder </w:t>
      </w:r>
    </w:p>
    <w:p w14:paraId="178ACCF6" w14:textId="77777777" w:rsidR="0012643A" w:rsidRPr="0012643A" w:rsidRDefault="0012643A" w:rsidP="0012643A">
      <w:pPr>
        <w:pStyle w:val="ListParagraph"/>
        <w:spacing w:after="4" w:line="360" w:lineRule="auto"/>
        <w:ind w:hanging="578"/>
        <w:rPr>
          <w:rFonts w:asciiTheme="majorBidi" w:eastAsia="Times New Roman" w:hAnsiTheme="majorBidi" w:cstheme="majorBidi"/>
          <w:sz w:val="28"/>
          <w:szCs w:val="28"/>
        </w:rPr>
      </w:pPr>
      <w:r w:rsidRPr="0012643A">
        <w:rPr>
          <w:rFonts w:asciiTheme="majorBidi" w:eastAsia="Times New Roman" w:hAnsiTheme="majorBidi" w:cstheme="majorBidi"/>
          <w:sz w:val="28"/>
          <w:szCs w:val="28"/>
        </w:rPr>
        <w:t xml:space="preserve">-Diagnosis and management of emergency in psychiatric condition -Management of addiction and child psychiatric disorder. </w:t>
      </w:r>
    </w:p>
    <w:p w14:paraId="42E5B130" w14:textId="77777777" w:rsidR="0012643A" w:rsidRPr="0012643A" w:rsidRDefault="0012643A" w:rsidP="0012643A">
      <w:pPr>
        <w:pStyle w:val="ListParagraph"/>
        <w:spacing w:after="4" w:line="360" w:lineRule="auto"/>
        <w:ind w:hanging="578"/>
        <w:rPr>
          <w:rFonts w:asciiTheme="majorBidi" w:eastAsia="Times New Roman" w:hAnsiTheme="majorBidi" w:cstheme="majorBidi"/>
          <w:sz w:val="28"/>
          <w:szCs w:val="28"/>
        </w:rPr>
      </w:pPr>
      <w:r w:rsidRPr="0012643A">
        <w:rPr>
          <w:rFonts w:asciiTheme="majorBidi" w:eastAsia="Times New Roman" w:hAnsiTheme="majorBidi" w:cstheme="majorBidi"/>
          <w:sz w:val="28"/>
          <w:szCs w:val="28"/>
        </w:rPr>
        <w:t xml:space="preserve">-Participant and registered as a psychiatric inspector at the ministry in health </w:t>
      </w:r>
    </w:p>
    <w:p w14:paraId="00CB64A5" w14:textId="77777777" w:rsidR="0012643A" w:rsidRPr="0012643A" w:rsidRDefault="0012643A" w:rsidP="0012643A">
      <w:pPr>
        <w:pStyle w:val="ListParagraph"/>
        <w:spacing w:after="4" w:line="360" w:lineRule="auto"/>
        <w:ind w:hanging="578"/>
        <w:rPr>
          <w:rFonts w:asciiTheme="majorBidi" w:eastAsia="Times New Roman" w:hAnsiTheme="majorBidi" w:cstheme="majorBidi"/>
          <w:sz w:val="28"/>
          <w:szCs w:val="28"/>
        </w:rPr>
      </w:pPr>
      <w:r w:rsidRPr="0012643A">
        <w:rPr>
          <w:rFonts w:asciiTheme="majorBidi" w:eastAsia="Times New Roman" w:hAnsiTheme="majorBidi" w:cstheme="majorBidi"/>
          <w:sz w:val="28"/>
          <w:szCs w:val="28"/>
        </w:rPr>
        <w:t>-Training with Cairo University for three months in the child and adolescent unit from March 2015 to June 2015.</w:t>
      </w:r>
    </w:p>
    <w:p w14:paraId="15E0B821" w14:textId="77777777" w:rsidR="0012643A" w:rsidRPr="0012643A" w:rsidRDefault="0012643A" w:rsidP="0012643A">
      <w:pPr>
        <w:pStyle w:val="ListParagraph"/>
        <w:spacing w:after="4" w:line="360" w:lineRule="auto"/>
        <w:ind w:hanging="578"/>
        <w:rPr>
          <w:rFonts w:asciiTheme="majorBidi" w:eastAsia="Times New Roman" w:hAnsiTheme="majorBidi" w:cstheme="majorBidi"/>
          <w:sz w:val="28"/>
          <w:szCs w:val="28"/>
        </w:rPr>
      </w:pPr>
      <w:r w:rsidRPr="0012643A">
        <w:rPr>
          <w:rFonts w:asciiTheme="majorBidi" w:eastAsia="Times New Roman" w:hAnsiTheme="majorBidi" w:cstheme="majorBidi"/>
          <w:sz w:val="28"/>
          <w:szCs w:val="28"/>
        </w:rPr>
        <w:t>- Training with the Autism spectrum team in Michael Rutter center in Maudsley hospital from 12/2016 to 9/2017.</w:t>
      </w:r>
    </w:p>
    <w:p w14:paraId="7AA3E6A3" w14:textId="69048794" w:rsidR="00504BAA" w:rsidRPr="00B87FBF" w:rsidRDefault="0012643A" w:rsidP="0012643A">
      <w:pPr>
        <w:pStyle w:val="ListParagraph"/>
        <w:spacing w:after="4" w:line="360" w:lineRule="auto"/>
        <w:ind w:left="567" w:hanging="425"/>
        <w:rPr>
          <w:rFonts w:asciiTheme="majorBidi" w:eastAsia="Times New Roman" w:hAnsiTheme="majorBidi" w:cstheme="majorBidi"/>
          <w:b/>
          <w:sz w:val="28"/>
          <w:szCs w:val="28"/>
        </w:rPr>
      </w:pPr>
      <w:r w:rsidRPr="0012643A">
        <w:rPr>
          <w:rFonts w:asciiTheme="majorBidi" w:eastAsia="Times New Roman" w:hAnsiTheme="majorBidi" w:cstheme="majorBidi"/>
          <w:sz w:val="28"/>
          <w:szCs w:val="28"/>
        </w:rPr>
        <w:t>- Awarded Newton Musharraf scholarship 2015/2016 to train and Ph.D. research in king’s college London for two years.</w:t>
      </w:r>
    </w:p>
    <w:p w14:paraId="0C1A8F2B" w14:textId="251EE810" w:rsidR="00356760" w:rsidRDefault="00C04F97" w:rsidP="00504BAA">
      <w:pPr>
        <w:shd w:val="clear" w:color="auto" w:fill="C0504D"/>
        <w:spacing w:after="0" w:line="249" w:lineRule="auto"/>
        <w:ind w:left="2044" w:hanging="2044"/>
      </w:pPr>
      <w:r>
        <w:rPr>
          <w:rFonts w:ascii="Cambria" w:eastAsia="Cambria" w:hAnsi="Cambria" w:cs="Cambria"/>
          <w:i/>
          <w:color w:val="FFFFFF"/>
          <w:sz w:val="48"/>
        </w:rPr>
        <w:t xml:space="preserve"> </w:t>
      </w:r>
      <w:r w:rsidR="00337ECD">
        <w:rPr>
          <w:rFonts w:ascii="Cambria" w:eastAsia="Cambria" w:hAnsi="Cambria" w:cs="Cambria"/>
          <w:i/>
          <w:color w:val="FFFFFF"/>
          <w:sz w:val="48"/>
        </w:rPr>
        <w:t xml:space="preserve">Member of professional bodies/ conferences attended: </w:t>
      </w:r>
    </w:p>
    <w:p w14:paraId="71F31DCA" w14:textId="439796DC" w:rsidR="00356760" w:rsidRDefault="00337ECD">
      <w:pPr>
        <w:numPr>
          <w:ilvl w:val="0"/>
          <w:numId w:val="6"/>
        </w:numPr>
        <w:spacing w:after="242" w:line="249" w:lineRule="auto"/>
        <w:ind w:hanging="360"/>
      </w:pPr>
      <w:r>
        <w:rPr>
          <w:b/>
          <w:i/>
          <w:sz w:val="28"/>
        </w:rPr>
        <w:t xml:space="preserve">Member of </w:t>
      </w:r>
      <w:r w:rsidR="00504BAA">
        <w:rPr>
          <w:b/>
          <w:i/>
          <w:sz w:val="28"/>
        </w:rPr>
        <w:t>Egyptian</w:t>
      </w:r>
      <w:r>
        <w:rPr>
          <w:b/>
          <w:i/>
          <w:sz w:val="28"/>
        </w:rPr>
        <w:t xml:space="preserve"> Society of </w:t>
      </w:r>
      <w:r w:rsidR="00504BAA">
        <w:rPr>
          <w:b/>
          <w:i/>
          <w:sz w:val="28"/>
        </w:rPr>
        <w:t>Neurology, Psychiatry</w:t>
      </w:r>
      <w:r>
        <w:rPr>
          <w:b/>
          <w:i/>
          <w:sz w:val="28"/>
        </w:rPr>
        <w:t xml:space="preserve"> and </w:t>
      </w:r>
      <w:r w:rsidR="00504BAA">
        <w:rPr>
          <w:b/>
          <w:i/>
          <w:sz w:val="28"/>
        </w:rPr>
        <w:t>Neurosurgery (</w:t>
      </w:r>
      <w:r>
        <w:rPr>
          <w:b/>
          <w:i/>
          <w:sz w:val="28"/>
        </w:rPr>
        <w:t xml:space="preserve">ESNPN). </w:t>
      </w:r>
    </w:p>
    <w:p w14:paraId="16CABEEE" w14:textId="0443F1F2" w:rsidR="00356760" w:rsidRDefault="00337ECD">
      <w:pPr>
        <w:numPr>
          <w:ilvl w:val="0"/>
          <w:numId w:val="6"/>
        </w:numPr>
        <w:spacing w:after="242" w:line="249" w:lineRule="auto"/>
        <w:ind w:hanging="360"/>
      </w:pPr>
      <w:r>
        <w:rPr>
          <w:b/>
          <w:i/>
          <w:sz w:val="28"/>
        </w:rPr>
        <w:lastRenderedPageBreak/>
        <w:t xml:space="preserve">Member of Egyptian Association </w:t>
      </w:r>
      <w:r w:rsidR="00504BAA">
        <w:rPr>
          <w:b/>
          <w:i/>
          <w:sz w:val="28"/>
        </w:rPr>
        <w:t>for</w:t>
      </w:r>
      <w:r>
        <w:rPr>
          <w:b/>
          <w:i/>
          <w:sz w:val="28"/>
        </w:rPr>
        <w:t xml:space="preserve"> Group Therapies &amp; Processes – (EAGT). </w:t>
      </w:r>
    </w:p>
    <w:p w14:paraId="7B0B5D57" w14:textId="77777777" w:rsidR="00356760" w:rsidRDefault="00337ECD">
      <w:pPr>
        <w:numPr>
          <w:ilvl w:val="0"/>
          <w:numId w:val="6"/>
        </w:numPr>
        <w:spacing w:after="242" w:line="249" w:lineRule="auto"/>
        <w:ind w:hanging="360"/>
      </w:pPr>
      <w:r>
        <w:rPr>
          <w:b/>
          <w:i/>
          <w:sz w:val="28"/>
        </w:rPr>
        <w:t xml:space="preserve">Member of infection control community in neurology and psychiatry hospitals </w:t>
      </w:r>
    </w:p>
    <w:p w14:paraId="7E08CB3D" w14:textId="62983043" w:rsidR="00356760" w:rsidRPr="00870D96" w:rsidRDefault="00337ECD" w:rsidP="00014E3B">
      <w:pPr>
        <w:pStyle w:val="ListParagraph"/>
        <w:numPr>
          <w:ilvl w:val="0"/>
          <w:numId w:val="6"/>
        </w:numPr>
        <w:spacing w:after="496" w:line="249" w:lineRule="auto"/>
        <w:ind w:hanging="421"/>
      </w:pPr>
      <w:r w:rsidRPr="00014E3B">
        <w:rPr>
          <w:b/>
          <w:i/>
          <w:sz w:val="28"/>
        </w:rPr>
        <w:t xml:space="preserve">Member of Egyptian Association For cognitive </w:t>
      </w:r>
      <w:r w:rsidR="00504BAA" w:rsidRPr="00014E3B">
        <w:rPr>
          <w:b/>
          <w:i/>
          <w:sz w:val="28"/>
        </w:rPr>
        <w:t>behavioural</w:t>
      </w:r>
      <w:r w:rsidRPr="00014E3B">
        <w:rPr>
          <w:b/>
          <w:i/>
          <w:sz w:val="28"/>
        </w:rPr>
        <w:t xml:space="preserve"> psychotherapy– (ECBT).</w:t>
      </w:r>
      <w:r w:rsidRPr="00014E3B">
        <w:rPr>
          <w:i/>
          <w:sz w:val="28"/>
        </w:rPr>
        <w:t xml:space="preserve"> </w:t>
      </w:r>
    </w:p>
    <w:p w14:paraId="20E60606" w14:textId="5C55F82F" w:rsidR="00DE1CDC" w:rsidRPr="00DE1CDC" w:rsidRDefault="00DE1CDC" w:rsidP="00014E3B">
      <w:pPr>
        <w:pStyle w:val="ListParagraph"/>
        <w:numPr>
          <w:ilvl w:val="0"/>
          <w:numId w:val="6"/>
        </w:numPr>
        <w:spacing w:after="496" w:line="249" w:lineRule="auto"/>
        <w:ind w:hanging="421"/>
        <w:rPr>
          <w:b/>
          <w:i/>
          <w:sz w:val="28"/>
        </w:rPr>
      </w:pPr>
      <w:r w:rsidRPr="00DE1CDC">
        <w:rPr>
          <w:b/>
          <w:i/>
          <w:sz w:val="28"/>
        </w:rPr>
        <w:t>Member of editorial board of Frontiers in psychiatry (ADHD Secti</w:t>
      </w:r>
      <w:r>
        <w:rPr>
          <w:b/>
          <w:i/>
          <w:sz w:val="28"/>
        </w:rPr>
        <w:t>on)</w:t>
      </w:r>
    </w:p>
    <w:p w14:paraId="038060EC" w14:textId="79C2378D" w:rsidR="00870D96" w:rsidRDefault="003F5279" w:rsidP="00DE1CDC">
      <w:pPr>
        <w:pStyle w:val="ListParagraph"/>
        <w:spacing w:after="496" w:line="249" w:lineRule="auto"/>
        <w:ind w:left="705"/>
      </w:pPr>
      <w:hyperlink r:id="rId13" w:anchor="editorial-board" w:history="1">
        <w:r w:rsidR="00853BE4" w:rsidRPr="00EE1C92">
          <w:rPr>
            <w:rStyle w:val="Hyperlink"/>
          </w:rPr>
          <w:t>https://www.frontiersin.org/journals/psychiatry/sections/adhd#editorial-board</w:t>
        </w:r>
      </w:hyperlink>
    </w:p>
    <w:p w14:paraId="3A37DD48" w14:textId="52B41868" w:rsidR="00853BE4" w:rsidRPr="00853BE4" w:rsidRDefault="00853BE4" w:rsidP="00DE1CDC">
      <w:pPr>
        <w:pStyle w:val="ListParagraph"/>
        <w:spacing w:after="496" w:line="249" w:lineRule="auto"/>
        <w:ind w:left="705"/>
        <w:rPr>
          <w:b/>
          <w:i/>
          <w:sz w:val="28"/>
        </w:rPr>
      </w:pPr>
      <w:r w:rsidRPr="00853BE4">
        <w:rPr>
          <w:b/>
          <w:i/>
          <w:sz w:val="28"/>
        </w:rPr>
        <w:t>Awarded with Apex prize for first position in best psychiatry research in Egypt 10-6-2022</w:t>
      </w:r>
    </w:p>
    <w:p w14:paraId="3269CE16" w14:textId="695828BE" w:rsidR="00356760" w:rsidRDefault="00337ECD">
      <w:pPr>
        <w:shd w:val="clear" w:color="auto" w:fill="C0504D"/>
        <w:spacing w:after="20" w:line="249" w:lineRule="auto"/>
        <w:ind w:left="10" w:hanging="10"/>
        <w:jc w:val="center"/>
      </w:pPr>
      <w:r>
        <w:rPr>
          <w:rFonts w:ascii="Cambria" w:eastAsia="Cambria" w:hAnsi="Cambria" w:cs="Cambria"/>
          <w:i/>
          <w:color w:val="FFFFFF"/>
          <w:sz w:val="48"/>
        </w:rPr>
        <w:t xml:space="preserve">Conferences, </w:t>
      </w:r>
      <w:r w:rsidR="005A419C">
        <w:rPr>
          <w:rFonts w:ascii="Cambria" w:eastAsia="Cambria" w:hAnsi="Cambria" w:cs="Cambria"/>
          <w:i/>
          <w:color w:val="FFFFFF"/>
          <w:sz w:val="48"/>
        </w:rPr>
        <w:t>workshops,</w:t>
      </w:r>
      <w:r>
        <w:rPr>
          <w:rFonts w:ascii="Cambria" w:eastAsia="Cambria" w:hAnsi="Cambria" w:cs="Cambria"/>
          <w:i/>
          <w:color w:val="FFFFFF"/>
          <w:sz w:val="48"/>
        </w:rPr>
        <w:t xml:space="preserve"> and training courses attended: </w:t>
      </w:r>
    </w:p>
    <w:p w14:paraId="468D6EF8" w14:textId="376A7B3E" w:rsidR="00174340" w:rsidRPr="00174340" w:rsidRDefault="00174340" w:rsidP="001743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</w:rPr>
      </w:pPr>
      <w:r w:rsidRPr="0017434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IN UK (KING’S COLLEGE LONDON) FROM 2015 TO 2018)</w:t>
      </w:r>
    </w:p>
    <w:p w14:paraId="0B06B818" w14:textId="77777777" w:rsidR="00174340" w:rsidRPr="00174340" w:rsidRDefault="00174340" w:rsidP="00174340">
      <w:pPr>
        <w:pStyle w:val="ListParagraph"/>
        <w:autoSpaceDE w:val="0"/>
        <w:autoSpaceDN w:val="0"/>
        <w:adjustRightInd w:val="0"/>
        <w:spacing w:after="0" w:line="240" w:lineRule="auto"/>
        <w:ind w:left="345"/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</w:rPr>
      </w:pPr>
    </w:p>
    <w:p w14:paraId="256BA175" w14:textId="5F6526C6" w:rsidR="00174340" w:rsidRPr="00174340" w:rsidRDefault="00174340" w:rsidP="00B87FBF">
      <w:pPr>
        <w:autoSpaceDE w:val="0"/>
        <w:autoSpaceDN w:val="0"/>
        <w:adjustRightInd w:val="0"/>
        <w:spacing w:after="0" w:line="360" w:lineRule="auto"/>
        <w:ind w:left="-15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r w:rsidRPr="00174340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>TRAINING PROGRAMS:</w:t>
      </w:r>
    </w:p>
    <w:p w14:paraId="2D1DCA97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A. Psychometric scales:</w:t>
      </w:r>
    </w:p>
    <w:p w14:paraId="6AF1C876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ADOS-2 course</w:t>
      </w:r>
    </w:p>
    <w:p w14:paraId="58A44D41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Bayley-3 training course</w:t>
      </w:r>
    </w:p>
    <w:p w14:paraId="32349027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B. Training skills courses: IN king</w:t>
      </w:r>
      <w:r>
        <w:rPr>
          <w:rFonts w:ascii="TimesNewRomanPSMT" w:eastAsiaTheme="minorEastAsia" w:hAnsi="TimesNewRomanPSMT" w:cs="TimesNewRomanPSMT"/>
          <w:color w:val="auto"/>
          <w:sz w:val="28"/>
          <w:szCs w:val="28"/>
        </w:rPr>
        <w:t>’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s college london university:</w:t>
      </w:r>
    </w:p>
    <w:p w14:paraId="258B0455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Spss-24 version</w:t>
      </w:r>
    </w:p>
    <w:p w14:paraId="6131F463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Endnote 7 version</w:t>
      </w:r>
    </w:p>
    <w:p w14:paraId="54796D0E" w14:textId="340C499B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Microsoft office 2016(PowerPoint, word, excel)</w:t>
      </w:r>
    </w:p>
    <w:p w14:paraId="51598BED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How to write systematic reviews</w:t>
      </w:r>
    </w:p>
    <w:p w14:paraId="7359D4C4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Research writing</w:t>
      </w:r>
    </w:p>
    <w:p w14:paraId="584462F4" w14:textId="58EAE9CD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C. Statistical courses (</w:t>
      </w:r>
      <w:r>
        <w:rPr>
          <w:rFonts w:ascii="TimesNewRomanPS-BoldMT" w:eastAsiaTheme="minorEastAsia" w:hAnsi="TimesNewRomanPS-BoldMT" w:cs="TimesNewRomanPS-BoldMT"/>
          <w:b/>
          <w:bCs/>
          <w:color w:val="auto"/>
          <w:sz w:val="28"/>
          <w:szCs w:val="28"/>
        </w:rPr>
        <w:t>Biomedical Research Centre Guy’s &amp; St Thomas’ NHS Foundation Trust and King’s College London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>)</w:t>
      </w:r>
    </w:p>
    <w:p w14:paraId="52951F4E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Performing Observational Research</w:t>
      </w:r>
    </w:p>
    <w:p w14:paraId="3DDEC60F" w14:textId="09A6CBDD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Introduction to Meta-Analysis</w:t>
      </w:r>
    </w:p>
    <w:p w14:paraId="2660F54F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lastRenderedPageBreak/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Introduction to Sampling Methods and Calculations</w:t>
      </w:r>
    </w:p>
    <w:p w14:paraId="70AF9297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Evaluation of Diagnostic tests</w:t>
      </w:r>
    </w:p>
    <w:p w14:paraId="1A97A238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Quantitative Data Analysis: Multivariable Analysis</w:t>
      </w:r>
    </w:p>
    <w:p w14:paraId="4636FF75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Introduction to Critical Appraisal of Quantitative and Qualitive Research</w:t>
      </w:r>
    </w:p>
    <w:p w14:paraId="46F2FF6C" w14:textId="3DB2FC36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>D. Introduction to Good Clinical Practice eLearning (Secondary Care)</w:t>
      </w:r>
    </w:p>
    <w:p w14:paraId="733DBCDB" w14:textId="48569C32" w:rsidR="00174340" w:rsidRP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color w:val="auto"/>
          <w:sz w:val="32"/>
          <w:szCs w:val="32"/>
          <w:u w:val="single"/>
        </w:rPr>
      </w:pPr>
      <w:r w:rsidRPr="00174340">
        <w:rPr>
          <w:rFonts w:ascii="Times New Roman" w:eastAsiaTheme="minorEastAsia" w:hAnsi="Times New Roman" w:cs="Times New Roman"/>
          <w:b/>
          <w:bCs/>
          <w:i/>
          <w:iCs/>
          <w:color w:val="auto"/>
          <w:sz w:val="32"/>
          <w:szCs w:val="32"/>
          <w:u w:val="single"/>
        </w:rPr>
        <w:t>3. Training course in Assiut university:</w:t>
      </w:r>
    </w:p>
    <w:p w14:paraId="2283099B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CONFERENCE organization</w:t>
      </w:r>
    </w:p>
    <w:p w14:paraId="18145674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University administration</w:t>
      </w:r>
    </w:p>
    <w:p w14:paraId="5F455D21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Student evaluation</w:t>
      </w:r>
    </w:p>
    <w:p w14:paraId="0312B5A6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E-learning</w:t>
      </w:r>
    </w:p>
    <w:p w14:paraId="7FCF620A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Strategic planning</w:t>
      </w:r>
    </w:p>
    <w:p w14:paraId="51F11770" w14:textId="7815348B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How to complete for a research fund</w:t>
      </w:r>
    </w:p>
    <w:p w14:paraId="291D138F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Effective presentation</w:t>
      </w:r>
    </w:p>
    <w:p w14:paraId="5B840FB1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Quality standards in teaching</w:t>
      </w:r>
    </w:p>
    <w:p w14:paraId="745AE2B9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Research ethics</w:t>
      </w:r>
    </w:p>
    <w:p w14:paraId="5DB8C2D9" w14:textId="77777777" w:rsidR="00174340" w:rsidRDefault="00174340" w:rsidP="00B87F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Time and conference management</w:t>
      </w:r>
    </w:p>
    <w:p w14:paraId="5392C2BD" w14:textId="3E1EFF12" w:rsidR="00504BAA" w:rsidRDefault="00174340" w:rsidP="00B87FBF">
      <w:pPr>
        <w:spacing w:after="505" w:line="360" w:lineRule="auto"/>
      </w:pPr>
      <w:r w:rsidRPr="00174340">
        <w:rPr>
          <w:rFonts w:ascii="ArialMT" w:eastAsiaTheme="minorEastAsia" w:hAnsi="ArialMT" w:cs="ArialMT"/>
          <w:color w:val="auto"/>
          <w:sz w:val="28"/>
          <w:szCs w:val="28"/>
        </w:rPr>
        <w:t xml:space="preserve">• </w:t>
      </w:r>
      <w:r w:rsidRPr="00174340">
        <w:rPr>
          <w:rFonts w:ascii="Times New Roman" w:eastAsiaTheme="minorEastAsia" w:hAnsi="Times New Roman" w:cs="Times New Roman"/>
          <w:color w:val="auto"/>
          <w:sz w:val="28"/>
          <w:szCs w:val="28"/>
        </w:rPr>
        <w:t>Credit hour system</w:t>
      </w:r>
    </w:p>
    <w:p w14:paraId="01C0521E" w14:textId="1D920CB0" w:rsidR="00356760" w:rsidRDefault="00337ECD">
      <w:pPr>
        <w:shd w:val="clear" w:color="auto" w:fill="C0504D"/>
        <w:spacing w:after="20" w:line="249" w:lineRule="auto"/>
        <w:ind w:left="10" w:right="103" w:hanging="10"/>
        <w:jc w:val="center"/>
      </w:pPr>
      <w:bookmarkStart w:id="0" w:name="_Hlk72449730"/>
      <w:r>
        <w:rPr>
          <w:rFonts w:ascii="Cambria" w:eastAsia="Cambria" w:hAnsi="Cambria" w:cs="Cambria"/>
          <w:i/>
          <w:color w:val="FFFFFF"/>
          <w:sz w:val="48"/>
        </w:rPr>
        <w:t xml:space="preserve">Study </w:t>
      </w:r>
      <w:r w:rsidR="003276DB">
        <w:rPr>
          <w:rFonts w:ascii="Cambria" w:eastAsia="Cambria" w:hAnsi="Cambria" w:cs="Cambria"/>
          <w:i/>
          <w:color w:val="FFFFFF"/>
          <w:sz w:val="48"/>
        </w:rPr>
        <w:t>participates</w:t>
      </w:r>
      <w:r>
        <w:rPr>
          <w:rFonts w:ascii="Cambria" w:eastAsia="Cambria" w:hAnsi="Cambria" w:cs="Cambria"/>
          <w:i/>
          <w:color w:val="FFFFFF"/>
          <w:sz w:val="48"/>
        </w:rPr>
        <w:t xml:space="preserve">: </w:t>
      </w:r>
    </w:p>
    <w:bookmarkEnd w:id="0"/>
    <w:p w14:paraId="4A1B0BBC" w14:textId="77777777" w:rsidR="00356760" w:rsidRPr="00B87FBF" w:rsidRDefault="00337ECD" w:rsidP="00B87FBF">
      <w:pPr>
        <w:pStyle w:val="ListParagraph"/>
        <w:numPr>
          <w:ilvl w:val="0"/>
          <w:numId w:val="13"/>
        </w:numPr>
        <w:spacing w:after="298" w:line="269" w:lineRule="auto"/>
        <w:ind w:hanging="563"/>
        <w:rPr>
          <w:rFonts w:asciiTheme="majorBidi" w:hAnsiTheme="majorBidi" w:cstheme="majorBidi"/>
          <w:iCs/>
          <w:sz w:val="28"/>
          <w:szCs w:val="28"/>
        </w:rPr>
      </w:pPr>
      <w:r w:rsidRPr="00B87FBF">
        <w:rPr>
          <w:rFonts w:asciiTheme="majorBidi" w:hAnsiTheme="majorBidi" w:cstheme="majorBidi"/>
          <w:iCs/>
          <w:sz w:val="28"/>
          <w:szCs w:val="28"/>
        </w:rPr>
        <w:t xml:space="preserve">Participate in ENOS study  </w:t>
      </w:r>
    </w:p>
    <w:p w14:paraId="6B5A76D6" w14:textId="0F3A6486" w:rsidR="00356760" w:rsidRPr="00B87FBF" w:rsidRDefault="00174340" w:rsidP="00B87FBF">
      <w:pPr>
        <w:pStyle w:val="ListParagraph"/>
        <w:numPr>
          <w:ilvl w:val="0"/>
          <w:numId w:val="13"/>
        </w:numPr>
        <w:spacing w:after="262"/>
        <w:ind w:hanging="563"/>
        <w:rPr>
          <w:rFonts w:asciiTheme="majorBidi" w:hAnsiTheme="majorBidi" w:cstheme="majorBidi"/>
          <w:iCs/>
          <w:sz w:val="28"/>
          <w:szCs w:val="28"/>
        </w:rPr>
      </w:pPr>
      <w:r w:rsidRPr="00B87FBF">
        <w:rPr>
          <w:rFonts w:asciiTheme="majorBidi" w:hAnsiTheme="majorBidi" w:cstheme="majorBidi"/>
          <w:iCs/>
          <w:sz w:val="28"/>
          <w:szCs w:val="28"/>
        </w:rPr>
        <w:t>Participate in</w:t>
      </w:r>
      <w:r w:rsidR="00337ECD" w:rsidRPr="00B87FBF">
        <w:rPr>
          <w:rFonts w:asciiTheme="majorBidi" w:hAnsiTheme="majorBidi" w:cstheme="majorBidi"/>
          <w:iCs/>
          <w:sz w:val="28"/>
          <w:szCs w:val="28"/>
        </w:rPr>
        <w:t xml:space="preserve"> one of</w:t>
      </w:r>
      <w:r w:rsidR="00337ECD" w:rsidRPr="00B87FBF">
        <w:rPr>
          <w:rFonts w:asciiTheme="majorBidi" w:eastAsia="Arial" w:hAnsiTheme="majorBidi" w:cstheme="majorBidi"/>
          <w:b/>
          <w:iCs/>
          <w:sz w:val="28"/>
          <w:szCs w:val="28"/>
        </w:rPr>
        <w:t xml:space="preserve"> </w:t>
      </w:r>
      <w:r w:rsidR="00337ECD" w:rsidRPr="00B87FBF">
        <w:rPr>
          <w:rFonts w:asciiTheme="majorBidi" w:hAnsiTheme="majorBidi" w:cstheme="majorBidi"/>
          <w:b/>
          <w:iCs/>
          <w:sz w:val="28"/>
          <w:szCs w:val="28"/>
        </w:rPr>
        <w:t xml:space="preserve">Competitive Excellence Project of Higher Education Institutions (Geriatric Research, Education and Clinical </w:t>
      </w:r>
      <w:r w:rsidR="004C2BDB" w:rsidRPr="00B87FBF">
        <w:rPr>
          <w:rFonts w:asciiTheme="majorBidi" w:hAnsiTheme="majorBidi" w:cstheme="majorBidi"/>
          <w:b/>
          <w:iCs/>
          <w:sz w:val="28"/>
          <w:szCs w:val="28"/>
        </w:rPr>
        <w:t>Centre)</w:t>
      </w:r>
      <w:r w:rsidR="004C2BDB" w:rsidRPr="00B87FBF">
        <w:rPr>
          <w:rFonts w:asciiTheme="majorBidi" w:eastAsia="Arial" w:hAnsiTheme="majorBidi" w:cstheme="majorBidi"/>
          <w:b/>
          <w:iCs/>
          <w:sz w:val="28"/>
          <w:szCs w:val="28"/>
        </w:rPr>
        <w:t xml:space="preserve"> </w:t>
      </w:r>
      <w:r w:rsidR="004C2BDB" w:rsidRPr="00B87FBF">
        <w:rPr>
          <w:rFonts w:asciiTheme="majorBidi" w:hAnsiTheme="majorBidi" w:cstheme="majorBidi"/>
          <w:b/>
          <w:iCs/>
          <w:sz w:val="28"/>
          <w:szCs w:val="28"/>
        </w:rPr>
        <w:t>(</w:t>
      </w:r>
      <w:r w:rsidR="00337ECD" w:rsidRPr="00B87FBF">
        <w:rPr>
          <w:rFonts w:asciiTheme="majorBidi" w:hAnsiTheme="majorBidi" w:cstheme="majorBidi"/>
          <w:b/>
          <w:iCs/>
          <w:sz w:val="28"/>
          <w:szCs w:val="28"/>
        </w:rPr>
        <w:t xml:space="preserve">2013) </w:t>
      </w:r>
      <w:r w:rsidR="00337ECD" w:rsidRPr="00B87FBF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14:paraId="088DDB58" w14:textId="77777777" w:rsidR="00356760" w:rsidRPr="00B87FBF" w:rsidRDefault="00337ECD" w:rsidP="00B87FBF">
      <w:pPr>
        <w:pStyle w:val="ListParagraph"/>
        <w:numPr>
          <w:ilvl w:val="0"/>
          <w:numId w:val="13"/>
        </w:numPr>
        <w:spacing w:after="572" w:line="269" w:lineRule="auto"/>
        <w:ind w:hanging="563"/>
        <w:rPr>
          <w:rFonts w:asciiTheme="majorBidi" w:hAnsiTheme="majorBidi" w:cstheme="majorBidi"/>
          <w:iCs/>
          <w:sz w:val="28"/>
          <w:szCs w:val="28"/>
        </w:rPr>
      </w:pPr>
      <w:r w:rsidRPr="00B87FBF">
        <w:rPr>
          <w:rFonts w:asciiTheme="majorBidi" w:hAnsiTheme="majorBidi" w:cstheme="majorBidi"/>
          <w:iCs/>
          <w:sz w:val="28"/>
          <w:szCs w:val="28"/>
        </w:rPr>
        <w:t xml:space="preserve">Participate in (ITTU) intelligence technology transfer office in our university as trainer in professional diploma in nursing psychiatric patients and laboratory nursing. </w:t>
      </w:r>
    </w:p>
    <w:p w14:paraId="45246C27" w14:textId="55CC38B1" w:rsidR="00356760" w:rsidRDefault="00AD7E57" w:rsidP="00AD7E57">
      <w:pPr>
        <w:shd w:val="clear" w:color="auto" w:fill="C0504D"/>
        <w:tabs>
          <w:tab w:val="left" w:pos="255"/>
          <w:tab w:val="center" w:pos="4312"/>
        </w:tabs>
        <w:spacing w:after="20" w:line="249" w:lineRule="auto"/>
        <w:ind w:left="10" w:right="101" w:hanging="10"/>
      </w:pPr>
      <w:r>
        <w:rPr>
          <w:rFonts w:ascii="Cambria" w:eastAsia="Cambria" w:hAnsi="Cambria" w:cs="Cambria"/>
          <w:i/>
          <w:color w:val="FFFFFF"/>
          <w:sz w:val="48"/>
        </w:rPr>
        <w:tab/>
      </w:r>
      <w:r>
        <w:rPr>
          <w:rFonts w:ascii="Cambria" w:eastAsia="Cambria" w:hAnsi="Cambria" w:cs="Cambria"/>
          <w:i/>
          <w:color w:val="FFFFFF"/>
          <w:sz w:val="48"/>
        </w:rPr>
        <w:tab/>
      </w:r>
      <w:r w:rsidR="00337ECD">
        <w:rPr>
          <w:rFonts w:ascii="Cambria" w:eastAsia="Cambria" w:hAnsi="Cambria" w:cs="Cambria"/>
          <w:i/>
          <w:color w:val="FFFFFF"/>
          <w:sz w:val="48"/>
        </w:rPr>
        <w:t xml:space="preserve">Social work: </w:t>
      </w:r>
    </w:p>
    <w:p w14:paraId="2155DBF4" w14:textId="2B43C0E9" w:rsidR="00356760" w:rsidRPr="00B87FBF" w:rsidRDefault="00337ECD">
      <w:pPr>
        <w:numPr>
          <w:ilvl w:val="0"/>
          <w:numId w:val="6"/>
        </w:numPr>
        <w:spacing w:after="29" w:line="269" w:lineRule="auto"/>
        <w:ind w:hanging="360"/>
        <w:rPr>
          <w:rFonts w:asciiTheme="majorBidi" w:hAnsiTheme="majorBidi" w:cstheme="majorBidi"/>
          <w:sz w:val="28"/>
          <w:szCs w:val="28"/>
        </w:rPr>
      </w:pPr>
      <w:r w:rsidRPr="00B87FBF">
        <w:rPr>
          <w:rFonts w:asciiTheme="majorBidi" w:hAnsiTheme="majorBidi" w:cstheme="majorBidi"/>
          <w:i/>
          <w:sz w:val="28"/>
          <w:szCs w:val="28"/>
        </w:rPr>
        <w:lastRenderedPageBreak/>
        <w:t xml:space="preserve">Medical </w:t>
      </w:r>
      <w:r w:rsidR="00504BAA" w:rsidRPr="00B87FBF">
        <w:rPr>
          <w:rFonts w:asciiTheme="majorBidi" w:hAnsiTheme="majorBidi" w:cstheme="majorBidi"/>
          <w:i/>
          <w:sz w:val="28"/>
          <w:szCs w:val="28"/>
        </w:rPr>
        <w:t>convoys (</w:t>
      </w:r>
      <w:r w:rsidRPr="00B87FBF">
        <w:rPr>
          <w:rFonts w:asciiTheme="majorBidi" w:hAnsiTheme="majorBidi" w:cstheme="majorBidi"/>
          <w:i/>
          <w:sz w:val="28"/>
          <w:szCs w:val="28"/>
        </w:rPr>
        <w:t>2011-2015)</w:t>
      </w:r>
      <w:r w:rsidRPr="00B87FBF">
        <w:rPr>
          <w:rFonts w:asciiTheme="majorBidi" w:eastAsia="Garamond" w:hAnsiTheme="majorBidi" w:cstheme="majorBidi"/>
          <w:i/>
          <w:sz w:val="28"/>
          <w:szCs w:val="28"/>
        </w:rPr>
        <w:t xml:space="preserve"> </w:t>
      </w:r>
    </w:p>
    <w:p w14:paraId="75E3D390" w14:textId="5C2C4A81" w:rsidR="00356760" w:rsidRPr="00B87FBF" w:rsidRDefault="00337ECD">
      <w:pPr>
        <w:numPr>
          <w:ilvl w:val="0"/>
          <w:numId w:val="6"/>
        </w:numPr>
        <w:spacing w:after="0" w:line="269" w:lineRule="auto"/>
        <w:ind w:hanging="360"/>
        <w:rPr>
          <w:rFonts w:asciiTheme="majorBidi" w:hAnsiTheme="majorBidi" w:cstheme="majorBidi"/>
          <w:sz w:val="28"/>
          <w:szCs w:val="28"/>
        </w:rPr>
      </w:pPr>
      <w:r w:rsidRPr="00B87FBF">
        <w:rPr>
          <w:rFonts w:asciiTheme="majorBidi" w:hAnsiTheme="majorBidi" w:cstheme="majorBidi"/>
          <w:i/>
          <w:sz w:val="28"/>
          <w:szCs w:val="28"/>
        </w:rPr>
        <w:t xml:space="preserve">Public Health camp of the Fourth Division, Faculty of </w:t>
      </w:r>
      <w:r w:rsidR="00504BAA" w:rsidRPr="00B87FBF">
        <w:rPr>
          <w:rFonts w:asciiTheme="majorBidi" w:hAnsiTheme="majorBidi" w:cstheme="majorBidi"/>
          <w:i/>
          <w:sz w:val="28"/>
          <w:szCs w:val="28"/>
        </w:rPr>
        <w:t>Medicine (</w:t>
      </w:r>
      <w:r w:rsidRPr="00B87FBF">
        <w:rPr>
          <w:rFonts w:asciiTheme="majorBidi" w:hAnsiTheme="majorBidi" w:cstheme="majorBidi"/>
          <w:i/>
          <w:sz w:val="28"/>
          <w:szCs w:val="28"/>
        </w:rPr>
        <w:t>2010)</w:t>
      </w:r>
      <w:r w:rsidRPr="00B87FBF">
        <w:rPr>
          <w:rFonts w:asciiTheme="majorBidi" w:eastAsia="Garamond" w:hAnsiTheme="majorBidi" w:cstheme="majorBidi"/>
          <w:i/>
          <w:sz w:val="28"/>
          <w:szCs w:val="28"/>
        </w:rPr>
        <w:t xml:space="preserve"> </w:t>
      </w:r>
    </w:p>
    <w:p w14:paraId="403836CB" w14:textId="77777777" w:rsidR="00356760" w:rsidRPr="00B87FBF" w:rsidRDefault="00337ECD">
      <w:pPr>
        <w:spacing w:after="0"/>
        <w:rPr>
          <w:rFonts w:asciiTheme="majorBidi" w:hAnsiTheme="majorBidi" w:cstheme="majorBidi"/>
          <w:sz w:val="28"/>
          <w:szCs w:val="28"/>
        </w:rPr>
      </w:pPr>
      <w:r w:rsidRPr="00B87FBF">
        <w:rPr>
          <w:rFonts w:asciiTheme="majorBidi" w:eastAsia="Garamond" w:hAnsiTheme="majorBidi" w:cstheme="majorBidi"/>
          <w:sz w:val="28"/>
          <w:szCs w:val="28"/>
        </w:rPr>
        <w:t xml:space="preserve"> </w:t>
      </w:r>
    </w:p>
    <w:p w14:paraId="0C4B7A4E" w14:textId="5C61B90E" w:rsidR="004C2BDB" w:rsidRDefault="004C2BDB">
      <w:pPr>
        <w:spacing w:after="0"/>
        <w:rPr>
          <w:rFonts w:asciiTheme="majorBidi" w:eastAsia="Garamond" w:hAnsiTheme="majorBidi" w:cstheme="majorBidi"/>
          <w:b/>
          <w:bCs/>
          <w:color w:val="FF0000"/>
          <w:sz w:val="32"/>
          <w:szCs w:val="32"/>
        </w:rPr>
      </w:pPr>
      <w:r w:rsidRPr="004C2BDB">
        <w:rPr>
          <w:rFonts w:asciiTheme="majorBidi" w:eastAsia="Garamond" w:hAnsiTheme="majorBidi" w:cstheme="majorBidi"/>
          <w:b/>
          <w:bCs/>
          <w:color w:val="FF0000"/>
          <w:sz w:val="32"/>
          <w:szCs w:val="32"/>
        </w:rPr>
        <w:t>Reviewer work:</w:t>
      </w:r>
    </w:p>
    <w:p w14:paraId="338CFBC6" w14:textId="4E167BFA" w:rsidR="004C2BDB" w:rsidRPr="00E37C76" w:rsidRDefault="004C2BDB" w:rsidP="004C2BDB">
      <w:pPr>
        <w:spacing w:after="0"/>
        <w:rPr>
          <w:rFonts w:asciiTheme="majorBidi" w:eastAsia="Garamond" w:hAnsiTheme="majorBidi" w:cstheme="majorBidi"/>
          <w:b/>
          <w:bCs/>
          <w:color w:val="FF0000"/>
          <w:sz w:val="28"/>
          <w:szCs w:val="28"/>
        </w:rPr>
      </w:pPr>
      <w:r w:rsidRPr="004C2BDB">
        <w:rPr>
          <w:rFonts w:asciiTheme="majorBidi" w:eastAsia="Garamond" w:hAnsiTheme="majorBidi" w:cstheme="majorBidi"/>
          <w:b/>
          <w:bCs/>
          <w:color w:val="FF0000"/>
          <w:sz w:val="32"/>
          <w:szCs w:val="32"/>
        </w:rPr>
        <w:t xml:space="preserve">Peer review </w:t>
      </w:r>
      <w:r w:rsidR="00E37C76" w:rsidRPr="004C2BDB">
        <w:rPr>
          <w:rFonts w:asciiTheme="majorBidi" w:eastAsia="Garamond" w:hAnsiTheme="majorBidi" w:cstheme="majorBidi"/>
          <w:b/>
          <w:bCs/>
          <w:color w:val="FF0000"/>
          <w:sz w:val="32"/>
          <w:szCs w:val="32"/>
        </w:rPr>
        <w:t>summary</w:t>
      </w:r>
      <w:r w:rsidR="00E37C76">
        <w:rPr>
          <w:rFonts w:asciiTheme="majorBidi" w:eastAsia="Garamond" w:hAnsiTheme="majorBidi" w:cstheme="majorBidi"/>
          <w:b/>
          <w:bCs/>
          <w:color w:val="FF0000"/>
          <w:sz w:val="32"/>
          <w:szCs w:val="32"/>
        </w:rPr>
        <w:t xml:space="preserve"> </w:t>
      </w:r>
      <w:r w:rsidR="00E37C76" w:rsidRPr="00E37C76">
        <w:rPr>
          <w:rFonts w:asciiTheme="majorBidi" w:eastAsia="Garamond" w:hAnsiTheme="majorBidi" w:cstheme="majorBidi"/>
          <w:b/>
          <w:bCs/>
          <w:color w:val="FF0000"/>
          <w:sz w:val="28"/>
          <w:szCs w:val="28"/>
        </w:rPr>
        <w:t>(</w:t>
      </w:r>
      <w:r w:rsidRPr="004C2BDB">
        <w:rPr>
          <w:rFonts w:asciiTheme="majorBidi" w:eastAsia="Garamond" w:hAnsiTheme="majorBidi" w:cstheme="majorBidi"/>
          <w:b/>
          <w:bCs/>
          <w:color w:val="FF0000"/>
          <w:sz w:val="28"/>
          <w:szCs w:val="28"/>
        </w:rPr>
        <w:t>VERIFIED REVIEWS</w:t>
      </w:r>
      <w:r w:rsidRPr="00E37C76">
        <w:rPr>
          <w:rFonts w:asciiTheme="majorBidi" w:eastAsia="Garamond" w:hAnsiTheme="majorBidi" w:cstheme="majorBidi"/>
          <w:b/>
          <w:bCs/>
          <w:color w:val="FF0000"/>
          <w:sz w:val="28"/>
          <w:szCs w:val="28"/>
        </w:rPr>
        <w:t>)</w:t>
      </w:r>
    </w:p>
    <w:p w14:paraId="6A48E931" w14:textId="642AA12A" w:rsidR="004C2BDB" w:rsidRPr="004C2BDB" w:rsidRDefault="004C2BDB" w:rsidP="004C2BDB">
      <w:pPr>
        <w:spacing w:after="0"/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</w:pPr>
      <w:r w:rsidRPr="004C2BDB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(</w:t>
      </w:r>
      <w:r w:rsidR="000E19D9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95</w:t>
      </w:r>
      <w:r w:rsidRPr="004C2BDB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) The Egyptian Journal of Neurology, Psychiatry and Neurosurgery</w:t>
      </w:r>
    </w:p>
    <w:p w14:paraId="0A26E208" w14:textId="77777777" w:rsidR="004C2BDB" w:rsidRPr="004C2BDB" w:rsidRDefault="004C2BDB" w:rsidP="004C2BDB">
      <w:pPr>
        <w:spacing w:after="0"/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</w:pPr>
    </w:p>
    <w:p w14:paraId="10BA0F98" w14:textId="77777777" w:rsidR="004C2BDB" w:rsidRPr="004C2BDB" w:rsidRDefault="004C2BDB" w:rsidP="004C2BDB">
      <w:pPr>
        <w:spacing w:after="0"/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</w:pPr>
      <w:r w:rsidRPr="004C2BDB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(3) Seizure: European Journal of Epilepsy</w:t>
      </w:r>
    </w:p>
    <w:p w14:paraId="4CF50705" w14:textId="77777777" w:rsidR="004C2BDB" w:rsidRPr="004C2BDB" w:rsidRDefault="004C2BDB" w:rsidP="004C2BDB">
      <w:pPr>
        <w:spacing w:after="0"/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</w:pPr>
    </w:p>
    <w:p w14:paraId="6F1B2B9F" w14:textId="4E4AF87E" w:rsidR="004C2BDB" w:rsidRDefault="004C2BDB" w:rsidP="004C2BDB">
      <w:pPr>
        <w:spacing w:after="0"/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</w:pPr>
      <w:r w:rsidRPr="004C2BDB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(1</w:t>
      </w:r>
      <w:r w:rsidR="000E19D9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5</w:t>
      </w:r>
      <w:r w:rsidRPr="004C2BDB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) Archives of Women's Mental Health</w:t>
      </w:r>
    </w:p>
    <w:p w14:paraId="2D2BD38A" w14:textId="37A1C1D4" w:rsidR="000E19D9" w:rsidRPr="000E19D9" w:rsidRDefault="000E19D9" w:rsidP="004C2BDB">
      <w:pPr>
        <w:spacing w:after="0"/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</w:pPr>
      <w:r w:rsidRPr="000E19D9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(11) Child Psychiatry and Human Development </w:t>
      </w:r>
    </w:p>
    <w:p w14:paraId="3431843F" w14:textId="6103B0BC" w:rsidR="000E19D9" w:rsidRDefault="000E19D9" w:rsidP="004C2BDB">
      <w:pPr>
        <w:spacing w:after="0"/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(1)</w:t>
      </w:r>
      <w:r w:rsidRPr="000E19D9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 xml:space="preserve"> Epilepsy &amp; behavior</w:t>
      </w:r>
    </w:p>
    <w:p w14:paraId="659FF9CE" w14:textId="31B1B968" w:rsidR="000E19D9" w:rsidRPr="000E19D9" w:rsidRDefault="000E19D9" w:rsidP="004C2BDB">
      <w:pPr>
        <w:spacing w:after="0"/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(1)</w:t>
      </w:r>
      <w:r w:rsidRPr="000E19D9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 xml:space="preserve"> Psychiatry research</w:t>
      </w:r>
    </w:p>
    <w:p w14:paraId="3BFE6644" w14:textId="6A8045D2" w:rsidR="000E19D9" w:rsidRDefault="000E19D9" w:rsidP="000E19D9">
      <w:pPr>
        <w:spacing w:after="0"/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(1)</w:t>
      </w:r>
      <w:r w:rsidRPr="000E19D9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 xml:space="preserve"> International journal of general medicine</w:t>
      </w:r>
    </w:p>
    <w:p w14:paraId="342E5136" w14:textId="07860FF5" w:rsidR="000E19D9" w:rsidRPr="000E19D9" w:rsidRDefault="000E19D9" w:rsidP="000E19D9">
      <w:pPr>
        <w:spacing w:after="0"/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(1)</w:t>
      </w:r>
      <w:r w:rsidRPr="000E19D9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 xml:space="preserve"> International journal of women's health</w:t>
      </w:r>
    </w:p>
    <w:p w14:paraId="4D20D4B0" w14:textId="171A15DB" w:rsidR="004C2BDB" w:rsidRDefault="004C2BDB" w:rsidP="004C2BDB">
      <w:pPr>
        <w:spacing w:after="0"/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</w:pPr>
      <w:r w:rsidRPr="004C2BDB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(</w:t>
      </w:r>
      <w:r w:rsidR="000E19D9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2</w:t>
      </w:r>
      <w:r w:rsidRPr="004C2BDB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) The Journal of Nervous and Mental Disease</w:t>
      </w:r>
    </w:p>
    <w:p w14:paraId="5EC52270" w14:textId="3B042EC6" w:rsidR="000E19D9" w:rsidRPr="004C2BDB" w:rsidRDefault="000E19D9" w:rsidP="004C2BDB">
      <w:pPr>
        <w:spacing w:after="0"/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</w:pPr>
      <w:r w:rsidRPr="004C2BDB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(</w:t>
      </w:r>
      <w:r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2</w:t>
      </w:r>
      <w:r w:rsidRPr="004C2BDB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 xml:space="preserve">) </w:t>
      </w:r>
      <w:r w:rsidRPr="000E19D9"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  <w:t>Journal of affective disorders</w:t>
      </w:r>
    </w:p>
    <w:p w14:paraId="3573AA92" w14:textId="77777777" w:rsidR="004C2BDB" w:rsidRPr="000E19D9" w:rsidRDefault="004C2BDB" w:rsidP="004C2BDB">
      <w:pPr>
        <w:spacing w:after="0"/>
        <w:rPr>
          <w:rFonts w:asciiTheme="majorBidi" w:eastAsia="Garamond" w:hAnsiTheme="majorBidi" w:cstheme="majorBidi"/>
          <w:b/>
          <w:bCs/>
          <w:color w:val="auto"/>
          <w:sz w:val="28"/>
          <w:szCs w:val="28"/>
        </w:rPr>
      </w:pPr>
    </w:p>
    <w:p w14:paraId="479AF0C6" w14:textId="2A99D51F" w:rsidR="00356760" w:rsidRDefault="00356760">
      <w:pPr>
        <w:spacing w:after="0"/>
      </w:pPr>
    </w:p>
    <w:p w14:paraId="1E13AC68" w14:textId="298CBD36" w:rsidR="00356760" w:rsidRPr="00504BAA" w:rsidRDefault="00337ECD">
      <w:pPr>
        <w:spacing w:after="0"/>
        <w:rPr>
          <w:rFonts w:asciiTheme="majorBidi" w:eastAsia="Garamond" w:hAnsiTheme="majorBidi" w:cstheme="majorBidi"/>
          <w:b/>
          <w:bCs/>
          <w:color w:val="FF0000"/>
          <w:sz w:val="32"/>
          <w:szCs w:val="32"/>
        </w:rPr>
      </w:pPr>
      <w:r w:rsidRPr="00504BAA">
        <w:rPr>
          <w:rFonts w:asciiTheme="majorBidi" w:eastAsia="Garamond" w:hAnsiTheme="majorBidi" w:cstheme="majorBidi"/>
          <w:b/>
          <w:bCs/>
          <w:color w:val="FF0000"/>
          <w:sz w:val="32"/>
          <w:szCs w:val="32"/>
        </w:rPr>
        <w:t xml:space="preserve"> </w:t>
      </w:r>
      <w:r w:rsidR="00504BAA" w:rsidRPr="00504BAA">
        <w:rPr>
          <w:rFonts w:asciiTheme="majorBidi" w:eastAsia="Garamond" w:hAnsiTheme="majorBidi" w:cstheme="majorBidi"/>
          <w:b/>
          <w:bCs/>
          <w:color w:val="FF0000"/>
          <w:sz w:val="32"/>
          <w:szCs w:val="32"/>
        </w:rPr>
        <w:t>Publications:</w:t>
      </w:r>
    </w:p>
    <w:p w14:paraId="43AD871A" w14:textId="41AC641E" w:rsidR="00356760" w:rsidRPr="00504BAA" w:rsidRDefault="00356760">
      <w:pPr>
        <w:spacing w:after="16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1F22CD55" w14:textId="77777777" w:rsidR="004C2BDB" w:rsidRPr="004C2BDB" w:rsidRDefault="004C2BDB" w:rsidP="004C2BD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426"/>
        <w:contextualSpacing/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  <w:t>Prevalence and Predictors of Postpartum Depression in Upper Egypt:</w:t>
      </w:r>
    </w:p>
    <w:p w14:paraId="152BF0B3" w14:textId="77777777" w:rsidR="004C2BDB" w:rsidRP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  <w:t>A Multicenter Primary Health Care study</w:t>
      </w:r>
    </w:p>
    <w:p w14:paraId="51BDCD0E" w14:textId="77777777" w:rsidR="004C2BDB" w:rsidRP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GKA , Khaled Elbeh ,Randa M Shams, Maram Ali Abdel Malek, Ahmed K Ibrahim</w:t>
      </w:r>
    </w:p>
    <w:p w14:paraId="79707D9B" w14:textId="77217034" w:rsid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journal of Affective Disorders. DOI: 10.1016/j.jad.2021.04.046</w:t>
      </w:r>
      <w:r>
        <w:rPr>
          <w:rFonts w:ascii="ArialMT" w:eastAsiaTheme="minorHAnsi" w:hAnsiTheme="minorHAnsi" w:cs="ArialMT"/>
          <w:sz w:val="24"/>
          <w:szCs w:val="24"/>
          <w:lang w:eastAsia="en-US"/>
        </w:rPr>
        <w:t>.</w:t>
      </w:r>
    </w:p>
    <w:p w14:paraId="58DA7480" w14:textId="77777777" w:rsidR="004C2BDB" w:rsidRP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</w:p>
    <w:p w14:paraId="6B8F963F" w14:textId="77777777" w:rsidR="004C2BDB" w:rsidRPr="004C2BDB" w:rsidRDefault="004C2BDB" w:rsidP="004C2BD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42" w:hanging="284"/>
        <w:contextualSpacing/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  <w:t>Comparison of knowledge, attitude, socioeconomic burden, and mental health disorders of COVID-19 pandemic between general population and health care workers in Egypt</w:t>
      </w:r>
    </w:p>
    <w:p w14:paraId="7E83E14C" w14:textId="77777777" w:rsidR="004C2BDB" w:rsidRP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color w:val="auto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auto"/>
          <w:sz w:val="24"/>
          <w:szCs w:val="24"/>
          <w:lang w:eastAsia="en-US"/>
        </w:rPr>
        <w:t>GK Ahmed, HKA Ramadan, SM Refay, MA Khashbah</w:t>
      </w:r>
    </w:p>
    <w:p w14:paraId="24672EE6" w14:textId="4CF66436" w:rsid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color w:val="auto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auto"/>
          <w:sz w:val="24"/>
          <w:szCs w:val="24"/>
          <w:lang w:eastAsia="en-US"/>
        </w:rPr>
        <w:t>The Egyptian journal of neurology, psychiatry and neurosurgery 57 (1), 1-11. DOI: 10.1186/s41983-021-00280-w</w:t>
      </w:r>
      <w:r>
        <w:rPr>
          <w:rFonts w:ascii="ArialMT" w:eastAsiaTheme="minorHAnsi" w:hAnsiTheme="minorHAnsi" w:cs="ArialMT"/>
          <w:color w:val="auto"/>
          <w:sz w:val="24"/>
          <w:szCs w:val="24"/>
          <w:lang w:eastAsia="en-US"/>
        </w:rPr>
        <w:t>.</w:t>
      </w:r>
    </w:p>
    <w:p w14:paraId="236F3B1E" w14:textId="77777777" w:rsidR="004C2BDB" w:rsidRP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color w:val="auto"/>
          <w:sz w:val="24"/>
          <w:szCs w:val="24"/>
          <w:lang w:eastAsia="en-US"/>
        </w:rPr>
      </w:pPr>
    </w:p>
    <w:p w14:paraId="257F04FF" w14:textId="77777777" w:rsidR="004C2BDB" w:rsidRPr="004C2BDB" w:rsidRDefault="004C2BDB" w:rsidP="004C2BD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42" w:hanging="284"/>
        <w:contextualSpacing/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  <w:t>Impact of duration of untreated illness in bipolar I disorder (manic episodes) on clinical outcome, socioeconomic burden in Egyptian population.</w:t>
      </w:r>
    </w:p>
    <w:p w14:paraId="14EF8381" w14:textId="77777777" w:rsidR="004C2BDB" w:rsidRP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color w:val="auto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auto"/>
          <w:sz w:val="24"/>
          <w:szCs w:val="24"/>
          <w:lang w:eastAsia="en-US"/>
        </w:rPr>
        <w:lastRenderedPageBreak/>
        <w:t>GK Ahmed, K Elbeh, H Khalifa, MR Samaan</w:t>
      </w:r>
    </w:p>
    <w:p w14:paraId="4394AFAC" w14:textId="77CF61D3" w:rsid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color w:val="auto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auto"/>
          <w:sz w:val="24"/>
          <w:szCs w:val="24"/>
          <w:lang w:eastAsia="en-US"/>
        </w:rPr>
        <w:t>Psychiatry Research 296, 113659. DOI: 10.1016/j.psychres.2020.113659</w:t>
      </w:r>
      <w:r>
        <w:rPr>
          <w:rFonts w:ascii="ArialMT" w:eastAsiaTheme="minorHAnsi" w:hAnsiTheme="minorHAnsi" w:cs="ArialMT"/>
          <w:color w:val="auto"/>
          <w:sz w:val="24"/>
          <w:szCs w:val="24"/>
          <w:lang w:eastAsia="en-US"/>
        </w:rPr>
        <w:t>.</w:t>
      </w:r>
    </w:p>
    <w:p w14:paraId="69E8C2FA" w14:textId="77777777" w:rsidR="004C2BDB" w:rsidRP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color w:val="auto"/>
          <w:sz w:val="24"/>
          <w:szCs w:val="24"/>
          <w:lang w:eastAsia="en-US"/>
        </w:rPr>
      </w:pPr>
    </w:p>
    <w:p w14:paraId="3A244216" w14:textId="77777777" w:rsidR="004C2BDB" w:rsidRPr="004C2BDB" w:rsidRDefault="004C2BDB" w:rsidP="004C2BD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426"/>
        <w:contextualSpacing/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  <w:t>ASSESSMENT OF COGNITIVE FUNCTION, SOCIOECONOMICLEVEL AND QUALITY OF LIFE IN PATIENTS WITH ADHD AND EPILEPSY: A CASE-CONTROL STUDY.</w:t>
      </w:r>
    </w:p>
    <w:p w14:paraId="1C080F59" w14:textId="6D0FBB4B" w:rsid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20th WPA World Congress of Psychiatry</w:t>
      </w:r>
    </w:p>
    <w:p w14:paraId="0F9118AC" w14:textId="77777777" w:rsidR="00917F7F" w:rsidRPr="004C2BDB" w:rsidRDefault="00917F7F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</w:p>
    <w:p w14:paraId="7C419C80" w14:textId="77777777" w:rsidR="004C2BDB" w:rsidRPr="004C2BDB" w:rsidRDefault="004C2BDB" w:rsidP="004C2BD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426"/>
        <w:contextualSpacing/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  <w:t>EVALUATION OF PSYCHIATRIC COMORBIDITY IN ATTENTION-DEFICIT HYPERACTIVITY DISORDER WITH EPILEPSY: A CASE- CONTROL STUDY</w:t>
      </w:r>
    </w:p>
    <w:p w14:paraId="7C1DCC2A" w14:textId="1D19A636" w:rsid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20th WPA World Congress of Psychiatry</w:t>
      </w:r>
    </w:p>
    <w:p w14:paraId="7C0A1472" w14:textId="77777777" w:rsidR="00917F7F" w:rsidRPr="004C2BDB" w:rsidRDefault="00917F7F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</w:p>
    <w:p w14:paraId="1E2E563B" w14:textId="77777777" w:rsidR="004C2BDB" w:rsidRPr="004C2BDB" w:rsidRDefault="004C2BDB" w:rsidP="004C2BD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426"/>
        <w:contextualSpacing/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  <w:t>Evaluation of psychiatric comorbidity in attention-deficit hyperactivity disorder with epilepsy: A case-control study</w:t>
      </w:r>
    </w:p>
    <w:p w14:paraId="72AEC95B" w14:textId="77777777" w:rsidR="004C2BDB" w:rsidRP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GK Ahmed, AM Darwish, H Khalifa, MA Khashbah</w:t>
      </w:r>
    </w:p>
    <w:p w14:paraId="366FA38B" w14:textId="2A235380" w:rsid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Epilepsy Research 169, 106505.</w:t>
      </w:r>
      <w:r w:rsidRPr="004C2BDB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</w:t>
      </w: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DOI: 10.1016/j.eplepsyres.2020.106505</w:t>
      </w:r>
      <w:r w:rsidR="00917F7F">
        <w:rPr>
          <w:rFonts w:ascii="ArialMT" w:eastAsiaTheme="minorHAnsi" w:hAnsiTheme="minorHAnsi" w:cs="ArialMT"/>
          <w:sz w:val="24"/>
          <w:szCs w:val="24"/>
          <w:lang w:eastAsia="en-US"/>
        </w:rPr>
        <w:t>.</w:t>
      </w:r>
    </w:p>
    <w:p w14:paraId="28470C80" w14:textId="77777777" w:rsidR="00917F7F" w:rsidRPr="004C2BDB" w:rsidRDefault="00917F7F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</w:p>
    <w:p w14:paraId="73E1CC28" w14:textId="77777777" w:rsidR="004C2BDB" w:rsidRPr="004C2BDB" w:rsidRDefault="004C2BDB" w:rsidP="004C2BD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426"/>
        <w:contextualSpacing/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  <w:t>Comparison of cognitive function, socioeconomic level, and the health related</w:t>
      </w:r>
    </w:p>
    <w:p w14:paraId="3862115E" w14:textId="77777777" w:rsidR="004C2BDB" w:rsidRP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  <w:t>quality of life between epileptic patients with attention deficit hyperactivity disorder and without</w:t>
      </w:r>
    </w:p>
    <w:p w14:paraId="25412049" w14:textId="77777777" w:rsidR="004C2BDB" w:rsidRP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GK Ahmed, AM Darwish, H Khalifa, MA Khashbah</w:t>
      </w:r>
    </w:p>
    <w:p w14:paraId="4E8061E4" w14:textId="3AAE9C06" w:rsid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Middle East Current Psychiatry 27 (1), 1-12.</w:t>
      </w:r>
      <w:r w:rsidRPr="004C2BDB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</w:t>
      </w: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DOI: 10.1186/s43045-020-00054-9</w:t>
      </w:r>
      <w:r w:rsidR="00917F7F">
        <w:rPr>
          <w:rFonts w:ascii="ArialMT" w:eastAsiaTheme="minorHAnsi" w:hAnsiTheme="minorHAnsi" w:cs="ArialMT"/>
          <w:sz w:val="24"/>
          <w:szCs w:val="24"/>
          <w:lang w:eastAsia="en-US"/>
        </w:rPr>
        <w:t>.</w:t>
      </w:r>
    </w:p>
    <w:p w14:paraId="57A47203" w14:textId="77777777" w:rsidR="00917F7F" w:rsidRPr="004C2BDB" w:rsidRDefault="00917F7F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</w:p>
    <w:p w14:paraId="2E384BB5" w14:textId="77777777" w:rsidR="004C2BDB" w:rsidRPr="004C2BDB" w:rsidRDefault="004C2BDB" w:rsidP="004C2BD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426"/>
        <w:contextualSpacing/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  <w:t>Seroprevalence of Toxoplasma gondii among patients with schizophrenia and bipolar disorder in Upper Egypt: a comparative study with a control group.</w:t>
      </w:r>
    </w:p>
    <w:p w14:paraId="40BD3D77" w14:textId="77777777" w:rsidR="004C2BDB" w:rsidRP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EAM Hussein, H Khalifa, GK Ramadan, SH Hassaan, I Shaaban, ...</w:t>
      </w:r>
    </w:p>
    <w:p w14:paraId="36EBC87C" w14:textId="3069250E" w:rsid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Annals of Parasitology 66 (2), 183-192.</w:t>
      </w:r>
      <w:r w:rsidRPr="004C2BDB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</w:t>
      </w: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DOI: 10.17420/ap6602.253</w:t>
      </w:r>
      <w:r w:rsidR="00917F7F">
        <w:rPr>
          <w:rFonts w:ascii="ArialMT" w:eastAsiaTheme="minorHAnsi" w:hAnsiTheme="minorHAnsi" w:cs="ArialMT"/>
          <w:sz w:val="24"/>
          <w:szCs w:val="24"/>
          <w:lang w:eastAsia="en-US"/>
        </w:rPr>
        <w:t>.</w:t>
      </w:r>
    </w:p>
    <w:p w14:paraId="4CBF4FEB" w14:textId="77777777" w:rsidR="00917F7F" w:rsidRPr="004C2BDB" w:rsidRDefault="00917F7F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</w:p>
    <w:p w14:paraId="0E77171D" w14:textId="77777777" w:rsidR="004C2BDB" w:rsidRPr="004C2BDB" w:rsidRDefault="004C2BDB" w:rsidP="004C2BD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  <w:t>Assessment of cognitive functions and psychiatric symptoms in hepatitis C patients receiving pegylated interferon alpha and ribavirin: a prospective cohort study.</w:t>
      </w:r>
    </w:p>
    <w:p w14:paraId="09BE73C1" w14:textId="77777777" w:rsidR="004C2BDB" w:rsidRP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SH Hassaan, AM Darwish, H Khalifa, HKA Ramadan, SM Hassany, ...</w:t>
      </w:r>
    </w:p>
    <w:p w14:paraId="6A6B59C6" w14:textId="6269CF4C" w:rsidR="004C2BDB" w:rsidRP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lastRenderedPageBreak/>
        <w:t>The International Journal of Psychiatry in Medicine 54 (6), 424-440.</w:t>
      </w:r>
      <w:r w:rsidRPr="004C2BDB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</w:t>
      </w: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DOI: 10.1177/0091217419858277</w:t>
      </w:r>
      <w:r w:rsidR="00917F7F">
        <w:rPr>
          <w:rFonts w:ascii="ArialMT" w:eastAsiaTheme="minorHAnsi" w:hAnsiTheme="minorHAnsi" w:cs="ArialMT"/>
          <w:sz w:val="24"/>
          <w:szCs w:val="24"/>
          <w:lang w:eastAsia="en-US"/>
        </w:rPr>
        <w:t>.</w:t>
      </w:r>
    </w:p>
    <w:p w14:paraId="335FF6A5" w14:textId="77777777" w:rsidR="004C2BDB" w:rsidRPr="004C2BDB" w:rsidRDefault="004C2BDB" w:rsidP="004C2BDB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</w:p>
    <w:p w14:paraId="0385D922" w14:textId="77777777" w:rsidR="004C2BDB" w:rsidRPr="004C2BDB" w:rsidRDefault="004C2BDB" w:rsidP="004C2BD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color w:val="000089"/>
          <w:sz w:val="24"/>
          <w:szCs w:val="24"/>
          <w:lang w:eastAsia="en-US"/>
        </w:rPr>
        <w:t>Prevalence and risk factors of depression and anxiety in hepatitis C patients receiving pegylated interferon alpha (IFN-a)</w:t>
      </w:r>
    </w:p>
    <w:p w14:paraId="12DB86A6" w14:textId="74453CF7" w:rsidR="00356760" w:rsidRDefault="004C2BDB" w:rsidP="00C04F97">
      <w:pPr>
        <w:autoSpaceDE w:val="0"/>
        <w:autoSpaceDN w:val="0"/>
        <w:adjustRightInd w:val="0"/>
        <w:spacing w:after="0" w:line="360" w:lineRule="auto"/>
        <w:rPr>
          <w:rFonts w:ascii="ArialMT" w:eastAsiaTheme="minorHAnsi" w:hAnsiTheme="minorHAnsi" w:cs="ArialMT"/>
          <w:sz w:val="24"/>
          <w:szCs w:val="24"/>
          <w:lang w:eastAsia="en-US"/>
        </w:rPr>
      </w:pP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>HKAREFM Sahar M. Hassany*, Alaa M. Darwish, Hossam Khalifa, Gellan K. Ahmed</w:t>
      </w:r>
      <w:r w:rsidR="00C04F97">
        <w:rPr>
          <w:rFonts w:ascii="ArialMT" w:eastAsiaTheme="minorHAnsi" w:hAnsiTheme="minorHAnsi" w:cs="ArialMT"/>
          <w:sz w:val="24"/>
          <w:szCs w:val="24"/>
          <w:lang w:eastAsia="en-US"/>
        </w:rPr>
        <w:t xml:space="preserve">. </w:t>
      </w:r>
      <w:r w:rsidRPr="004C2BDB">
        <w:rPr>
          <w:rFonts w:ascii="ArialMT" w:eastAsiaTheme="minorHAnsi" w:hAnsiTheme="minorHAnsi" w:cs="ArialMT"/>
          <w:sz w:val="24"/>
          <w:szCs w:val="24"/>
          <w:lang w:eastAsia="en-US"/>
        </w:rPr>
        <w:t xml:space="preserve">International Journal of Current Microbiology and Applied Sciences </w:t>
      </w:r>
    </w:p>
    <w:p w14:paraId="1F40BC4E" w14:textId="1184B775" w:rsidR="003B54D6" w:rsidRPr="003B54D6" w:rsidRDefault="003B54D6" w:rsidP="003B54D6"/>
    <w:p w14:paraId="2B7EC30B" w14:textId="4B692059" w:rsidR="003B54D6" w:rsidRPr="003B54D6" w:rsidRDefault="003B54D6" w:rsidP="003B54D6">
      <w:pPr>
        <w:rPr>
          <w:rFonts w:ascii="ArialMT" w:eastAsiaTheme="minorHAnsi" w:hAnsiTheme="minorHAnsi" w:cs="ArialMT"/>
          <w:b/>
          <w:bCs/>
          <w:sz w:val="24"/>
          <w:szCs w:val="24"/>
          <w:lang w:eastAsia="en-US"/>
        </w:rPr>
      </w:pPr>
      <w:r w:rsidRPr="003B54D6">
        <w:rPr>
          <w:rFonts w:ascii="ArialMT" w:eastAsiaTheme="minorHAnsi" w:hAnsiTheme="minorHAnsi" w:cs="ArialMT"/>
          <w:b/>
          <w:bCs/>
          <w:sz w:val="24"/>
          <w:szCs w:val="24"/>
          <w:lang w:eastAsia="en-US"/>
        </w:rPr>
        <w:t>Supervision thesis:</w:t>
      </w:r>
    </w:p>
    <w:p w14:paraId="1BFDB909" w14:textId="77777777" w:rsidR="003B54D6" w:rsidRDefault="003B54D6" w:rsidP="003B54D6">
      <w:pPr>
        <w:pStyle w:val="NormalWeb"/>
      </w:pPr>
      <w:r>
        <w:t>1- School bullying comorbidity and its individual risk factors</w:t>
      </w:r>
    </w:p>
    <w:p w14:paraId="6FB06256" w14:textId="77777777" w:rsidR="003B54D6" w:rsidRDefault="003B54D6" w:rsidP="003B54D6">
      <w:pPr>
        <w:pStyle w:val="NormalWeb"/>
      </w:pPr>
      <w:r>
        <w:t>Gellan Karamallah, Marwa S.Galal,Nabil A. Metwaly,</w:t>
      </w:r>
    </w:p>
    <w:p w14:paraId="5CB975CD" w14:textId="77777777" w:rsidR="003B54D6" w:rsidRDefault="003B54D6" w:rsidP="003B54D6">
      <w:pPr>
        <w:pStyle w:val="NormalWeb"/>
      </w:pPr>
      <w:r>
        <w:t>2-Evaluation of anxiety and depression among pregnant women during COVID-19 pandemic</w:t>
      </w:r>
    </w:p>
    <w:p w14:paraId="51E91D5A" w14:textId="77777777" w:rsidR="003B54D6" w:rsidRDefault="003B54D6" w:rsidP="003B54D6">
      <w:pPr>
        <w:pStyle w:val="NormalWeb"/>
      </w:pPr>
      <w:r>
        <w:t>Gellan Karamallah, Zeinab said, Ahmed Abbas, Safwat A Salman</w:t>
      </w:r>
    </w:p>
    <w:p w14:paraId="7717E467" w14:textId="77777777" w:rsidR="003B54D6" w:rsidRDefault="003B54D6" w:rsidP="003B54D6">
      <w:pPr>
        <w:pStyle w:val="NormalWeb"/>
      </w:pPr>
      <w:r>
        <w:t>3- Role of ketamine in treatment-Resistant major depressive disorder and its effect on suicidality.</w:t>
      </w:r>
    </w:p>
    <w:p w14:paraId="6AA23408" w14:textId="77777777" w:rsidR="003B54D6" w:rsidRDefault="003B54D6" w:rsidP="003B54D6">
      <w:pPr>
        <w:pStyle w:val="NormalWeb"/>
      </w:pPr>
      <w:r>
        <w:t>Gellan Karamallah, Yasser elserogy, Gada mohamed</w:t>
      </w:r>
    </w:p>
    <w:p w14:paraId="6BB31768" w14:textId="77777777" w:rsidR="003B54D6" w:rsidRDefault="003B54D6" w:rsidP="003B54D6">
      <w:pPr>
        <w:pStyle w:val="NormalWeb"/>
      </w:pPr>
      <w:r>
        <w:t>4-Assessment of quality of life in patients with multiple sclerosis</w:t>
      </w:r>
    </w:p>
    <w:p w14:paraId="5095DE53" w14:textId="77777777" w:rsidR="003B54D6" w:rsidRDefault="003B54D6" w:rsidP="003B54D6">
      <w:pPr>
        <w:pStyle w:val="NormalWeb"/>
      </w:pPr>
      <w:r>
        <w:t>Gellan Karamallah,Essam saad mohammed ,shady mohamed safwat.</w:t>
      </w:r>
    </w:p>
    <w:p w14:paraId="207F0593" w14:textId="77777777" w:rsidR="003B54D6" w:rsidRDefault="003B54D6" w:rsidP="003B54D6">
      <w:pPr>
        <w:pStyle w:val="NormalWeb"/>
      </w:pPr>
      <w:r>
        <w:t>5-Assessment of prevalence of eating disorder among adolescents and it is risk factor</w:t>
      </w:r>
    </w:p>
    <w:p w14:paraId="44058FB3" w14:textId="77777777" w:rsidR="003B54D6" w:rsidRDefault="003B54D6" w:rsidP="003B54D6">
      <w:pPr>
        <w:pStyle w:val="NormalWeb"/>
      </w:pPr>
      <w:r>
        <w:t>Gellan Karamallah,khaled ahmed elbeh,Abdallah rafek.</w:t>
      </w:r>
    </w:p>
    <w:p w14:paraId="4FF71F58" w14:textId="77777777" w:rsidR="003B54D6" w:rsidRPr="003B54D6" w:rsidRDefault="003B54D6" w:rsidP="003B54D6"/>
    <w:sectPr w:rsidR="003B54D6" w:rsidRPr="003B54D6">
      <w:headerReference w:type="even" r:id="rId14"/>
      <w:headerReference w:type="default" r:id="rId15"/>
      <w:headerReference w:type="first" r:id="rId16"/>
      <w:pgSz w:w="12240" w:h="15840"/>
      <w:pgMar w:top="1440" w:right="1715" w:bottom="107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D0E3" w14:textId="77777777" w:rsidR="003F5279" w:rsidRDefault="003F5279">
      <w:pPr>
        <w:spacing w:after="0" w:line="240" w:lineRule="auto"/>
      </w:pPr>
      <w:r>
        <w:separator/>
      </w:r>
    </w:p>
  </w:endnote>
  <w:endnote w:type="continuationSeparator" w:id="0">
    <w:p w14:paraId="09BA7F41" w14:textId="77777777" w:rsidR="003F5279" w:rsidRDefault="003F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TimesNewRomanPSMT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TimesNewRomanPS-BoldMT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6DD4" w14:textId="77777777" w:rsidR="003F5279" w:rsidRDefault="003F5279">
      <w:pPr>
        <w:spacing w:after="0" w:line="240" w:lineRule="auto"/>
      </w:pPr>
      <w:r>
        <w:separator/>
      </w:r>
    </w:p>
  </w:footnote>
  <w:footnote w:type="continuationSeparator" w:id="0">
    <w:p w14:paraId="31AA8338" w14:textId="77777777" w:rsidR="003F5279" w:rsidRDefault="003F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CC29" w14:textId="77777777" w:rsidR="00356760" w:rsidRDefault="003567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AE0B" w14:textId="77777777" w:rsidR="00356760" w:rsidRDefault="003567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3FF3" w14:textId="77777777" w:rsidR="00356760" w:rsidRDefault="003567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E85"/>
    <w:multiLevelType w:val="hybridMultilevel"/>
    <w:tmpl w:val="F70E8B1A"/>
    <w:lvl w:ilvl="0" w:tplc="D112349A">
      <w:start w:val="6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FED4C2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8404F6">
      <w:start w:val="1"/>
      <w:numFmt w:val="bullet"/>
      <w:lvlText w:val="▪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B20ECA">
      <w:start w:val="1"/>
      <w:numFmt w:val="bullet"/>
      <w:lvlText w:val="•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244726">
      <w:start w:val="1"/>
      <w:numFmt w:val="bullet"/>
      <w:lvlText w:val="o"/>
      <w:lvlJc w:val="left"/>
      <w:pPr>
        <w:ind w:left="2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A2996">
      <w:start w:val="1"/>
      <w:numFmt w:val="bullet"/>
      <w:lvlText w:val="▪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402A24">
      <w:start w:val="1"/>
      <w:numFmt w:val="bullet"/>
      <w:lvlText w:val="•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307BE4">
      <w:start w:val="1"/>
      <w:numFmt w:val="bullet"/>
      <w:lvlText w:val="o"/>
      <w:lvlJc w:val="left"/>
      <w:pPr>
        <w:ind w:left="4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61984">
      <w:start w:val="1"/>
      <w:numFmt w:val="bullet"/>
      <w:lvlText w:val="▪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297A47"/>
    <w:multiLevelType w:val="hybridMultilevel"/>
    <w:tmpl w:val="CDFE0C08"/>
    <w:lvl w:ilvl="0" w:tplc="5E5A1F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84974"/>
    <w:multiLevelType w:val="hybridMultilevel"/>
    <w:tmpl w:val="F950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439C9"/>
    <w:multiLevelType w:val="hybridMultilevel"/>
    <w:tmpl w:val="489A90AA"/>
    <w:lvl w:ilvl="0" w:tplc="5E5A1F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8290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70F6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6681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6E7E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CEFA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4457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E064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3AFF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E77C8D"/>
    <w:multiLevelType w:val="hybridMultilevel"/>
    <w:tmpl w:val="23E44528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5211A64"/>
    <w:multiLevelType w:val="hybridMultilevel"/>
    <w:tmpl w:val="5BC4ECE8"/>
    <w:lvl w:ilvl="0" w:tplc="23F6EEC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A4EDD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ACE1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BA3F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DA40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363C7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D63A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34451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84E3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7B0676"/>
    <w:multiLevelType w:val="hybridMultilevel"/>
    <w:tmpl w:val="036C8EA4"/>
    <w:lvl w:ilvl="0" w:tplc="6A3AB1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26526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1EFA74">
      <w:start w:val="1"/>
      <w:numFmt w:val="bullet"/>
      <w:lvlText w:val="▪"/>
      <w:lvlJc w:val="left"/>
      <w:pPr>
        <w:ind w:left="22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F87F52">
      <w:start w:val="1"/>
      <w:numFmt w:val="bullet"/>
      <w:lvlText w:val="•"/>
      <w:lvlJc w:val="left"/>
      <w:pPr>
        <w:ind w:left="29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124CE4">
      <w:start w:val="1"/>
      <w:numFmt w:val="bullet"/>
      <w:lvlText w:val="o"/>
      <w:lvlJc w:val="left"/>
      <w:pPr>
        <w:ind w:left="36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0A2A36">
      <w:start w:val="1"/>
      <w:numFmt w:val="bullet"/>
      <w:lvlText w:val="▪"/>
      <w:lvlJc w:val="left"/>
      <w:pPr>
        <w:ind w:left="43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7ACA5C">
      <w:start w:val="1"/>
      <w:numFmt w:val="bullet"/>
      <w:lvlText w:val="•"/>
      <w:lvlJc w:val="left"/>
      <w:pPr>
        <w:ind w:left="50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86F636">
      <w:start w:val="1"/>
      <w:numFmt w:val="bullet"/>
      <w:lvlText w:val="o"/>
      <w:lvlJc w:val="left"/>
      <w:pPr>
        <w:ind w:left="58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A27F2C">
      <w:start w:val="1"/>
      <w:numFmt w:val="bullet"/>
      <w:lvlText w:val="▪"/>
      <w:lvlJc w:val="left"/>
      <w:pPr>
        <w:ind w:left="65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58309A"/>
    <w:multiLevelType w:val="hybridMultilevel"/>
    <w:tmpl w:val="78D857EA"/>
    <w:lvl w:ilvl="0" w:tplc="5E5A1F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93C0F"/>
    <w:multiLevelType w:val="hybridMultilevel"/>
    <w:tmpl w:val="7B7A72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1515C"/>
    <w:multiLevelType w:val="hybridMultilevel"/>
    <w:tmpl w:val="15FE1410"/>
    <w:lvl w:ilvl="0" w:tplc="E79E5E0E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B8BB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B803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461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C88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9060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D653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44CC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7ADC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2518A0"/>
    <w:multiLevelType w:val="hybridMultilevel"/>
    <w:tmpl w:val="D56C2122"/>
    <w:lvl w:ilvl="0" w:tplc="8A56792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BA51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5C3A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987E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282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16DE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E8B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9815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E0F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BB224D"/>
    <w:multiLevelType w:val="hybridMultilevel"/>
    <w:tmpl w:val="D24C6EF4"/>
    <w:lvl w:ilvl="0" w:tplc="74042B48">
      <w:start w:val="1"/>
      <w:numFmt w:val="decimal"/>
      <w:lvlText w:val="%1-"/>
      <w:lvlJc w:val="left"/>
      <w:pPr>
        <w:ind w:left="345" w:hanging="360"/>
      </w:pPr>
      <w:rPr>
        <w:rFonts w:hint="default"/>
        <w:b/>
        <w:i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7F7345A9"/>
    <w:multiLevelType w:val="hybridMultilevel"/>
    <w:tmpl w:val="381CE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406391">
    <w:abstractNumId w:val="6"/>
  </w:num>
  <w:num w:numId="2" w16cid:durableId="256600075">
    <w:abstractNumId w:val="5"/>
  </w:num>
  <w:num w:numId="3" w16cid:durableId="192694761">
    <w:abstractNumId w:val="10"/>
  </w:num>
  <w:num w:numId="4" w16cid:durableId="1890069962">
    <w:abstractNumId w:val="9"/>
  </w:num>
  <w:num w:numId="5" w16cid:durableId="683946594">
    <w:abstractNumId w:val="0"/>
  </w:num>
  <w:num w:numId="6" w16cid:durableId="881215131">
    <w:abstractNumId w:val="3"/>
  </w:num>
  <w:num w:numId="7" w16cid:durableId="1321694312">
    <w:abstractNumId w:val="4"/>
  </w:num>
  <w:num w:numId="8" w16cid:durableId="2112356992">
    <w:abstractNumId w:val="11"/>
  </w:num>
  <w:num w:numId="9" w16cid:durableId="497694228">
    <w:abstractNumId w:val="12"/>
  </w:num>
  <w:num w:numId="10" w16cid:durableId="334768672">
    <w:abstractNumId w:val="2"/>
  </w:num>
  <w:num w:numId="11" w16cid:durableId="1657221556">
    <w:abstractNumId w:val="8"/>
  </w:num>
  <w:num w:numId="12" w16cid:durableId="259142579">
    <w:abstractNumId w:val="1"/>
  </w:num>
  <w:num w:numId="13" w16cid:durableId="1726486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60"/>
    <w:rsid w:val="00014E3B"/>
    <w:rsid w:val="00075E37"/>
    <w:rsid w:val="000E19D9"/>
    <w:rsid w:val="0012643A"/>
    <w:rsid w:val="0013271E"/>
    <w:rsid w:val="00150F07"/>
    <w:rsid w:val="00163810"/>
    <w:rsid w:val="00174340"/>
    <w:rsid w:val="00194DF1"/>
    <w:rsid w:val="001A08BE"/>
    <w:rsid w:val="001B3AB4"/>
    <w:rsid w:val="001F52A2"/>
    <w:rsid w:val="002041A3"/>
    <w:rsid w:val="002655EC"/>
    <w:rsid w:val="002E0998"/>
    <w:rsid w:val="00311505"/>
    <w:rsid w:val="00323BAE"/>
    <w:rsid w:val="003276DB"/>
    <w:rsid w:val="00337ECD"/>
    <w:rsid w:val="00356760"/>
    <w:rsid w:val="003663B0"/>
    <w:rsid w:val="003B54D6"/>
    <w:rsid w:val="003F5279"/>
    <w:rsid w:val="004C2BDB"/>
    <w:rsid w:val="00504BAA"/>
    <w:rsid w:val="005A419C"/>
    <w:rsid w:val="0061726B"/>
    <w:rsid w:val="00853BE4"/>
    <w:rsid w:val="00870D96"/>
    <w:rsid w:val="00917F7F"/>
    <w:rsid w:val="00A708B6"/>
    <w:rsid w:val="00AC27BC"/>
    <w:rsid w:val="00AD7E57"/>
    <w:rsid w:val="00B87FBF"/>
    <w:rsid w:val="00BA3E0D"/>
    <w:rsid w:val="00BD0516"/>
    <w:rsid w:val="00C04F97"/>
    <w:rsid w:val="00C14A20"/>
    <w:rsid w:val="00C84B8C"/>
    <w:rsid w:val="00CA37EF"/>
    <w:rsid w:val="00DE185B"/>
    <w:rsid w:val="00DE1CDC"/>
    <w:rsid w:val="00DF1DE8"/>
    <w:rsid w:val="00E37C76"/>
    <w:rsid w:val="00E67128"/>
    <w:rsid w:val="00E711CA"/>
    <w:rsid w:val="00E72133"/>
    <w:rsid w:val="00EA177E"/>
    <w:rsid w:val="00ED1A3F"/>
    <w:rsid w:val="00EE260E"/>
    <w:rsid w:val="00EE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FE848"/>
  <w15:docId w15:val="{B14F86DF-4640-46DE-87FC-1B722F55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BA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94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DF1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94DF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94DF1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2E09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B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B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49811">
                  <w:marLeft w:val="-22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7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97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15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0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7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5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lankaram@aun.edu.eg" TargetMode="External"/><Relationship Id="rId13" Type="http://schemas.openxmlformats.org/officeDocument/2006/relationships/hyperlink" Target="https://www.frontiersin.org/journals/psychiatry/sections/adh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illankaram@yahoo.com" TargetMode="External"/><Relationship Id="rId12" Type="http://schemas.openxmlformats.org/officeDocument/2006/relationships/hyperlink" Target="https://publons.com/researcher/1281193/gellan-karamallah-ramadan-ahmed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citations?user=PdAtqK0AAAAJ&amp;hl=a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orcid.org/0000-0002-5830-41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llan.ahmed@kcl.ac.u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Market</dc:creator>
  <cp:keywords/>
  <cp:lastModifiedBy>gellan ahmed</cp:lastModifiedBy>
  <cp:revision>7</cp:revision>
  <dcterms:created xsi:type="dcterms:W3CDTF">2022-07-02T02:16:00Z</dcterms:created>
  <dcterms:modified xsi:type="dcterms:W3CDTF">2022-07-02T02:42:00Z</dcterms:modified>
</cp:coreProperties>
</file>